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4C" w:rsidRDefault="00290C4C"/>
    <w:p w:rsidR="002D5007" w:rsidRPr="002D5007" w:rsidRDefault="002D5007" w:rsidP="002D5007">
      <w:pPr>
        <w:jc w:val="center"/>
        <w:rPr>
          <w:rFonts w:asciiTheme="minorHAnsi" w:hAnsiTheme="minorHAnsi" w:cs="Arial"/>
          <w:b/>
          <w:bCs/>
          <w:szCs w:val="20"/>
        </w:rPr>
      </w:pPr>
      <w:r w:rsidRPr="002D5007">
        <w:rPr>
          <w:rFonts w:asciiTheme="minorHAnsi" w:hAnsiTheme="minorHAnsi" w:cs="Arial"/>
          <w:b/>
          <w:szCs w:val="20"/>
        </w:rPr>
        <w:t>“</w:t>
      </w:r>
      <w:r w:rsidRPr="002D5007">
        <w:rPr>
          <w:rFonts w:asciiTheme="minorHAnsi" w:hAnsiTheme="minorHAnsi" w:cs="Arial"/>
          <w:b/>
          <w:bCs/>
          <w:szCs w:val="20"/>
        </w:rPr>
        <w:t xml:space="preserve">Tu rimani saldo in quello che hai imparato e </w:t>
      </w:r>
      <w:r w:rsidR="00FD2ABF">
        <w:rPr>
          <w:rFonts w:asciiTheme="minorHAnsi" w:hAnsiTheme="minorHAnsi" w:cs="Arial"/>
          <w:b/>
          <w:bCs/>
          <w:szCs w:val="20"/>
        </w:rPr>
        <w:t>che credi fermamente”(</w:t>
      </w:r>
      <w:proofErr w:type="spellStart"/>
      <w:r w:rsidR="00FD2ABF">
        <w:rPr>
          <w:rFonts w:asciiTheme="minorHAnsi" w:hAnsiTheme="minorHAnsi" w:cs="Arial"/>
          <w:b/>
          <w:bCs/>
          <w:szCs w:val="20"/>
        </w:rPr>
        <w:t>2Tm</w:t>
      </w:r>
      <w:proofErr w:type="spellEnd"/>
      <w:r w:rsidR="00FD2ABF">
        <w:rPr>
          <w:rFonts w:asciiTheme="minorHAnsi" w:hAnsiTheme="minorHAnsi" w:cs="Arial"/>
          <w:b/>
          <w:bCs/>
          <w:szCs w:val="20"/>
        </w:rPr>
        <w:t xml:space="preserve"> 3,14)</w:t>
      </w:r>
    </w:p>
    <w:p w:rsidR="002D5007" w:rsidRDefault="002D5007" w:rsidP="002D5007">
      <w:pPr>
        <w:jc w:val="center"/>
        <w:rPr>
          <w:rFonts w:asciiTheme="minorHAnsi" w:hAnsiTheme="minorHAnsi" w:cs="Arial"/>
          <w:b/>
          <w:bCs/>
          <w:iCs/>
          <w:sz w:val="32"/>
          <w:szCs w:val="20"/>
        </w:rPr>
      </w:pPr>
    </w:p>
    <w:p w:rsidR="002D5007" w:rsidRDefault="002D5007" w:rsidP="002D5007">
      <w:pPr>
        <w:jc w:val="center"/>
        <w:rPr>
          <w:rFonts w:asciiTheme="minorHAnsi" w:hAnsiTheme="minorHAnsi" w:cs="Arial"/>
          <w:b/>
          <w:bCs/>
          <w:iCs/>
          <w:sz w:val="32"/>
          <w:szCs w:val="20"/>
        </w:rPr>
      </w:pPr>
      <w:r w:rsidRPr="002D5007">
        <w:rPr>
          <w:rFonts w:asciiTheme="minorHAnsi" w:hAnsiTheme="minorHAnsi" w:cs="Arial"/>
          <w:b/>
          <w:bCs/>
          <w:iCs/>
          <w:sz w:val="32"/>
          <w:szCs w:val="20"/>
        </w:rPr>
        <w:t xml:space="preserve">Contenuti e itinerari di fede </w:t>
      </w:r>
    </w:p>
    <w:p w:rsidR="002D5007" w:rsidRPr="002D5007" w:rsidRDefault="002D5007" w:rsidP="002D5007">
      <w:pPr>
        <w:jc w:val="center"/>
        <w:rPr>
          <w:rFonts w:asciiTheme="minorHAnsi" w:hAnsiTheme="minorHAnsi" w:cs="Arial"/>
          <w:b/>
          <w:bCs/>
          <w:iCs/>
          <w:sz w:val="32"/>
          <w:szCs w:val="20"/>
        </w:rPr>
      </w:pPr>
      <w:r w:rsidRPr="002D5007">
        <w:rPr>
          <w:rFonts w:asciiTheme="minorHAnsi" w:hAnsiTheme="minorHAnsi" w:cs="Arial"/>
          <w:b/>
          <w:bCs/>
          <w:iCs/>
          <w:sz w:val="32"/>
          <w:szCs w:val="20"/>
        </w:rPr>
        <w:t>p</w:t>
      </w:r>
      <w:r w:rsidR="00FD2ABF">
        <w:rPr>
          <w:rFonts w:asciiTheme="minorHAnsi" w:hAnsiTheme="minorHAnsi" w:cs="Arial"/>
          <w:b/>
          <w:bCs/>
          <w:iCs/>
          <w:sz w:val="32"/>
          <w:szCs w:val="20"/>
        </w:rPr>
        <w:t>er un nuovo umanesimo cristiano</w:t>
      </w:r>
    </w:p>
    <w:p w:rsidR="002D5007" w:rsidRDefault="002D5007" w:rsidP="002D5007">
      <w:pPr>
        <w:widowControl w:val="0"/>
        <w:rPr>
          <w:rFonts w:ascii="Garamond" w:hAnsi="Garamond"/>
        </w:rPr>
      </w:pPr>
    </w:p>
    <w:p w:rsidR="002D5007" w:rsidRDefault="002D5007" w:rsidP="002D5007">
      <w:pPr>
        <w:widowControl w:val="0"/>
        <w:rPr>
          <w:rFonts w:ascii="Garamond" w:hAnsi="Garamond"/>
        </w:rPr>
      </w:pPr>
    </w:p>
    <w:p w:rsidR="002D5007" w:rsidRPr="00EC3055" w:rsidRDefault="002D5007" w:rsidP="002D5007">
      <w:pPr>
        <w:widowControl w:val="0"/>
        <w:rPr>
          <w:rFonts w:ascii="Garamond" w:hAnsi="Garamond"/>
        </w:rPr>
      </w:pPr>
    </w:p>
    <w:p w:rsidR="002D5007" w:rsidRPr="00EC3055" w:rsidRDefault="002D5007" w:rsidP="002D5007">
      <w:pPr>
        <w:widowControl w:val="0"/>
        <w:ind w:left="1701" w:firstLine="357"/>
        <w:jc w:val="both"/>
        <w:rPr>
          <w:rFonts w:ascii="Garamond" w:hAnsi="Garamond"/>
        </w:rPr>
      </w:pPr>
      <w:r w:rsidRPr="00EC3055">
        <w:rPr>
          <w:rFonts w:ascii="Garamond" w:hAnsi="Garamond"/>
          <w:i/>
        </w:rPr>
        <w:t>«Erano perseveranti nell’insegnamento degli apostoli e nella comunione, nello spezzare il pane e nelle preghiere. […] Ogni giorno erano perseveranti insieme nel tempio e, spezzando il pane nelle case, prendevano cibo con letizia e semplicità di cu</w:t>
      </w:r>
      <w:r w:rsidRPr="00EC3055">
        <w:rPr>
          <w:rFonts w:ascii="Garamond" w:hAnsi="Garamond"/>
          <w:i/>
        </w:rPr>
        <w:t>o</w:t>
      </w:r>
      <w:r w:rsidRPr="00EC3055">
        <w:rPr>
          <w:rFonts w:ascii="Garamond" w:hAnsi="Garamond"/>
          <w:i/>
        </w:rPr>
        <w:t>re, lodando Dio e godendo il favore di tutto il popolo. Intanto il Signore ogni giorno aggiungeva alla comunità quelli che erano salvati»</w:t>
      </w:r>
      <w:r w:rsidRPr="00EC3055">
        <w:rPr>
          <w:rFonts w:ascii="Garamond" w:hAnsi="Garamond"/>
        </w:rPr>
        <w:t xml:space="preserve"> (At 2, 42. 46-47)</w:t>
      </w:r>
    </w:p>
    <w:p w:rsidR="002D5007" w:rsidRPr="00EC3055" w:rsidRDefault="002D5007" w:rsidP="002D5007">
      <w:pPr>
        <w:widowControl w:val="0"/>
        <w:ind w:firstLine="357"/>
        <w:rPr>
          <w:rFonts w:ascii="Garamond" w:hAnsi="Garamond"/>
        </w:rPr>
      </w:pPr>
    </w:p>
    <w:p w:rsidR="002D5007" w:rsidRDefault="002D5007" w:rsidP="002D5007">
      <w:pPr>
        <w:widowControl w:val="0"/>
        <w:tabs>
          <w:tab w:val="left" w:pos="851"/>
        </w:tabs>
        <w:ind w:firstLine="284"/>
        <w:jc w:val="both"/>
        <w:rPr>
          <w:rFonts w:ascii="Garamond" w:hAnsi="Garamond"/>
        </w:rPr>
      </w:pPr>
      <w:r w:rsidRPr="00EC3055">
        <w:rPr>
          <w:rFonts w:ascii="Garamond" w:hAnsi="Garamond"/>
        </w:rPr>
        <w:t>Come racconta il libro degli Atti degli Apostoli non si può trasmettere il Vangelo senza avere come base una vita che da quel Vangelo è modellata, che in quel Vangelo trova il suo senso, la sua verità, il suo futuro. Come per gli Apostoli, anche per noi oggi è la c</w:t>
      </w:r>
      <w:r w:rsidRPr="00EC3055">
        <w:rPr>
          <w:rFonts w:ascii="Garamond" w:hAnsi="Garamond"/>
        </w:rPr>
        <w:t>o</w:t>
      </w:r>
      <w:r w:rsidRPr="00EC3055">
        <w:rPr>
          <w:rFonts w:ascii="Garamond" w:hAnsi="Garamond"/>
        </w:rPr>
        <w:t>munione vissuta con il Padre, in Gesù Cristo, grazie al suo Spirito, che ci trasfigura e ci rende capaci di irradiare la fede che viviamo, rendendola contagiosa e capace di suscit</w:t>
      </w:r>
      <w:r w:rsidRPr="00EC3055">
        <w:rPr>
          <w:rFonts w:ascii="Garamond" w:hAnsi="Garamond"/>
        </w:rPr>
        <w:t>a</w:t>
      </w:r>
      <w:r w:rsidRPr="00EC3055">
        <w:rPr>
          <w:rFonts w:ascii="Garamond" w:hAnsi="Garamond"/>
        </w:rPr>
        <w:t>re la risposta in coloro che lo Spirito ha già preparato con la sua visita e la sua azione. O</w:t>
      </w:r>
      <w:r w:rsidRPr="00EC3055">
        <w:rPr>
          <w:rFonts w:ascii="Garamond" w:hAnsi="Garamond"/>
        </w:rPr>
        <w:t>c</w:t>
      </w:r>
      <w:r w:rsidRPr="00EC3055">
        <w:rPr>
          <w:rFonts w:ascii="Garamond" w:hAnsi="Garamond"/>
        </w:rPr>
        <w:t>correrà ricordare che per trasmettere la fede, il primo compito sarà sempre quello di re</w:t>
      </w:r>
      <w:r w:rsidRPr="00EC3055">
        <w:rPr>
          <w:rFonts w:ascii="Garamond" w:hAnsi="Garamond"/>
        </w:rPr>
        <w:t>n</w:t>
      </w:r>
      <w:r w:rsidRPr="00EC3055">
        <w:rPr>
          <w:rFonts w:ascii="Garamond" w:hAnsi="Garamond"/>
        </w:rPr>
        <w:t>dersi docili all’opera gratuita dello Spirito del Risorto, che accompagna quanti sono portatori del Va</w:t>
      </w:r>
      <w:r w:rsidRPr="00EC3055">
        <w:rPr>
          <w:rFonts w:ascii="Garamond" w:hAnsi="Garamond"/>
        </w:rPr>
        <w:t>n</w:t>
      </w:r>
      <w:r w:rsidRPr="00EC3055">
        <w:rPr>
          <w:rFonts w:ascii="Garamond" w:hAnsi="Garamond"/>
        </w:rPr>
        <w:t>gelo e apre il cuore di coloro che ascoltano (</w:t>
      </w:r>
      <w:proofErr w:type="spellStart"/>
      <w:r w:rsidRPr="00EC3055">
        <w:rPr>
          <w:rFonts w:ascii="Garamond" w:hAnsi="Garamond"/>
        </w:rPr>
        <w:t>cf</w:t>
      </w:r>
      <w:proofErr w:type="spellEnd"/>
      <w:r w:rsidRPr="00EC3055">
        <w:rPr>
          <w:rFonts w:ascii="Garamond" w:hAnsi="Garamond"/>
        </w:rPr>
        <w:t>. At 16,14). Per proclamare in modo fecondo la Parola del Vangelo, è richiesto anzitutto che si faccia profonda esp</w:t>
      </w:r>
      <w:r w:rsidRPr="00EC3055">
        <w:rPr>
          <w:rFonts w:ascii="Garamond" w:hAnsi="Garamond"/>
        </w:rPr>
        <w:t>e</w:t>
      </w:r>
      <w:r w:rsidRPr="00EC3055">
        <w:rPr>
          <w:rFonts w:ascii="Garamond" w:hAnsi="Garamond"/>
        </w:rPr>
        <w:t xml:space="preserve">rienza di Dio. </w:t>
      </w:r>
    </w:p>
    <w:p w:rsidR="002D5007" w:rsidRDefault="002D5007" w:rsidP="002D5007">
      <w:pPr>
        <w:widowControl w:val="0"/>
        <w:tabs>
          <w:tab w:val="left" w:pos="851"/>
        </w:tabs>
        <w:ind w:firstLine="284"/>
        <w:jc w:val="both"/>
        <w:rPr>
          <w:rFonts w:ascii="Garamond" w:hAnsi="Garamond"/>
        </w:rPr>
      </w:pPr>
      <w:r w:rsidRPr="00EC3055">
        <w:rPr>
          <w:rFonts w:ascii="Garamond" w:hAnsi="Garamond"/>
        </w:rPr>
        <w:t>Un simile compito di annuncio e di proclamazione non è riservato a qualcuno, a pochi eletti. È un dono fatto ad ogni uomo che risponde con fiducia alla chiamata alla fede. La trasmissione della fede non è un’azione specializzata, da appaltare a qualche gruppo o a qualche singolo individuo appositamente deputato. È esperienza di ogni cristiano e di tutta la Chiesa, che in questa azione riscopre continuamente la propria identità di popolo radun</w:t>
      </w:r>
      <w:r w:rsidRPr="00EC3055">
        <w:rPr>
          <w:rFonts w:ascii="Garamond" w:hAnsi="Garamond"/>
        </w:rPr>
        <w:t>a</w:t>
      </w:r>
      <w:r w:rsidRPr="00EC3055">
        <w:rPr>
          <w:rFonts w:ascii="Garamond" w:hAnsi="Garamond"/>
        </w:rPr>
        <w:t xml:space="preserve">to dalla chiamata dello Spirito, che ci raccoglie dalla dispersione del nostro quotidiano, per vivere la presenza tra noi di Cristo, e scoprire così il vero volto di Dio, che ci è Padre. </w:t>
      </w:r>
    </w:p>
    <w:p w:rsidR="002D5007" w:rsidRDefault="002D5007" w:rsidP="002D5007">
      <w:pPr>
        <w:widowControl w:val="0"/>
        <w:tabs>
          <w:tab w:val="left" w:pos="851"/>
        </w:tabs>
        <w:ind w:firstLine="284"/>
        <w:jc w:val="both"/>
        <w:rPr>
          <w:rFonts w:ascii="Garamond" w:hAnsi="Garamond"/>
        </w:rPr>
      </w:pPr>
      <w:r w:rsidRPr="00EC3055">
        <w:rPr>
          <w:rFonts w:ascii="Garamond" w:hAnsi="Garamond"/>
        </w:rPr>
        <w:t xml:space="preserve">Azione fondamentale della Chiesa, la trasmissione della fede struttura il volto e le azioni delle comunità cristiane. </w:t>
      </w:r>
      <w:r>
        <w:rPr>
          <w:rFonts w:ascii="Garamond" w:hAnsi="Garamond"/>
        </w:rPr>
        <w:t>È in questo contesto che si delinea quell’umanesimo cristiano che permette l’</w:t>
      </w:r>
      <w:r w:rsidRPr="00EC3055">
        <w:rPr>
          <w:rFonts w:ascii="Garamond" w:hAnsi="Garamond"/>
        </w:rPr>
        <w:t>annunci</w:t>
      </w:r>
      <w:r>
        <w:rPr>
          <w:rFonts w:ascii="Garamond" w:hAnsi="Garamond"/>
        </w:rPr>
        <w:t>o del</w:t>
      </w:r>
      <w:r w:rsidRPr="00EC3055">
        <w:rPr>
          <w:rFonts w:ascii="Garamond" w:hAnsi="Garamond"/>
        </w:rPr>
        <w:t xml:space="preserve"> Vangelo</w:t>
      </w:r>
      <w:r>
        <w:rPr>
          <w:rFonts w:ascii="Garamond" w:hAnsi="Garamond"/>
        </w:rPr>
        <w:t>: grazie a</w:t>
      </w:r>
      <w:r w:rsidRPr="00EC3055">
        <w:rPr>
          <w:rFonts w:ascii="Garamond" w:hAnsi="Garamond"/>
        </w:rPr>
        <w:t xml:space="preserve"> figure di comunità cristiane capaci di articolare in modo stretto le opere fondamentali della vita di fede</w:t>
      </w:r>
      <w:r>
        <w:rPr>
          <w:rFonts w:ascii="Garamond" w:hAnsi="Garamond"/>
        </w:rPr>
        <w:t xml:space="preserve"> (</w:t>
      </w:r>
      <w:r w:rsidRPr="00EC3055">
        <w:rPr>
          <w:rFonts w:ascii="Garamond" w:hAnsi="Garamond"/>
        </w:rPr>
        <w:t>carità, testimonianza, annuncio, cel</w:t>
      </w:r>
      <w:r w:rsidRPr="00EC3055">
        <w:rPr>
          <w:rFonts w:ascii="Garamond" w:hAnsi="Garamond"/>
        </w:rPr>
        <w:t>e</w:t>
      </w:r>
      <w:r w:rsidRPr="00EC3055">
        <w:rPr>
          <w:rFonts w:ascii="Garamond" w:hAnsi="Garamond"/>
        </w:rPr>
        <w:t>brazione, ascolto, condivisione</w:t>
      </w:r>
      <w:r>
        <w:rPr>
          <w:rFonts w:ascii="Garamond" w:hAnsi="Garamond"/>
        </w:rPr>
        <w:t>)</w:t>
      </w:r>
      <w:r w:rsidRPr="00EC3055">
        <w:rPr>
          <w:rFonts w:ascii="Garamond" w:hAnsi="Garamond"/>
        </w:rPr>
        <w:t xml:space="preserve">. </w:t>
      </w:r>
      <w:r>
        <w:rPr>
          <w:rFonts w:ascii="Garamond" w:hAnsi="Garamond"/>
        </w:rPr>
        <w:t>L’umanesimo cristiano è il punto finale di tutto in proce</w:t>
      </w:r>
      <w:r>
        <w:rPr>
          <w:rFonts w:ascii="Garamond" w:hAnsi="Garamond"/>
        </w:rPr>
        <w:t>s</w:t>
      </w:r>
      <w:r>
        <w:rPr>
          <w:rFonts w:ascii="Garamond" w:hAnsi="Garamond"/>
        </w:rPr>
        <w:t xml:space="preserve">so di </w:t>
      </w:r>
      <w:r w:rsidRPr="00EC3055">
        <w:rPr>
          <w:rFonts w:ascii="Garamond" w:hAnsi="Garamond"/>
        </w:rPr>
        <w:t>evangelizzazione attraverso il quale la Chiesa, mossa dallo Spirito, annuncia e diffonde il Vangelo in tutto il mondo: spinta dalla carità, impregna e trasforma tutto l’ordine temp</w:t>
      </w:r>
      <w:r w:rsidRPr="00EC3055">
        <w:rPr>
          <w:rFonts w:ascii="Garamond" w:hAnsi="Garamond"/>
        </w:rPr>
        <w:t>o</w:t>
      </w:r>
      <w:r w:rsidRPr="00EC3055">
        <w:rPr>
          <w:rFonts w:ascii="Garamond" w:hAnsi="Garamond"/>
        </w:rPr>
        <w:t>rale, assumendo e rinnovando le culture; dà testimonianza tra i popoli del nuovo modo di essere e di vivere che caratterizza i cristiani; proclama esplicitamente il Vangelo, chiamando alla conversione; inizia alla fede e alla vita cristiana, mediante la catechesi e i sacramenti di iniziazione, coloro che si convertono a Gesù Cristo, o quelli che riprendono il cammino della sua sequela, incorporando gli uni e riconducendo gli altri alla comunità cristiana; al</w:t>
      </w:r>
      <w:r w:rsidRPr="00EC3055">
        <w:rPr>
          <w:rFonts w:ascii="Garamond" w:hAnsi="Garamond"/>
        </w:rPr>
        <w:t>i</w:t>
      </w:r>
      <w:r w:rsidRPr="00EC3055">
        <w:rPr>
          <w:rFonts w:ascii="Garamond" w:hAnsi="Garamond"/>
        </w:rPr>
        <w:t xml:space="preserve">menta costantemente il dono della comunione nei fedeli mediante l’educazione permanente della fede, i sacramenti e l’esercizio della carità; suscita continuamente la missione, inviando tutti i discepoli di Cristo ad annunciare il Vangelo, con parole e opere, in tutto il mondo. </w:t>
      </w:r>
    </w:p>
    <w:p w:rsidR="002D5007" w:rsidRPr="00EC3055" w:rsidRDefault="002D5007" w:rsidP="002D5007">
      <w:pPr>
        <w:widowControl w:val="0"/>
        <w:ind w:firstLine="357"/>
        <w:rPr>
          <w:rFonts w:ascii="Garamond" w:hAnsi="Garamond"/>
        </w:rPr>
      </w:pPr>
    </w:p>
    <w:p w:rsidR="002D5007" w:rsidRPr="00EC3055" w:rsidRDefault="002D5007" w:rsidP="002D5007">
      <w:pPr>
        <w:widowControl w:val="0"/>
        <w:ind w:firstLine="357"/>
        <w:rPr>
          <w:rFonts w:ascii="Garamond" w:hAnsi="Garamond"/>
        </w:rPr>
      </w:pPr>
    </w:p>
    <w:p w:rsidR="002D5007" w:rsidRPr="00EC3055" w:rsidRDefault="002D5007" w:rsidP="002D5007">
      <w:pPr>
        <w:widowControl w:val="0"/>
        <w:ind w:firstLine="357"/>
        <w:rPr>
          <w:rFonts w:ascii="Garamond" w:hAnsi="Garamond"/>
        </w:rPr>
      </w:pPr>
    </w:p>
    <w:p w:rsidR="002D5007" w:rsidRPr="002D5007" w:rsidRDefault="002D5007" w:rsidP="002D5007">
      <w:pPr>
        <w:widowControl w:val="0"/>
        <w:jc w:val="both"/>
        <w:rPr>
          <w:rFonts w:asciiTheme="minorHAnsi" w:hAnsiTheme="minorHAnsi" w:cs="Calibri"/>
          <w:b/>
          <w:sz w:val="28"/>
        </w:rPr>
      </w:pPr>
      <w:r w:rsidRPr="002D5007">
        <w:rPr>
          <w:rFonts w:asciiTheme="minorHAnsi" w:hAnsiTheme="minorHAnsi" w:cs="Calibri"/>
          <w:b/>
          <w:sz w:val="28"/>
        </w:rPr>
        <w:t>La Chiesa trasmette la fede che essa stessa vive</w:t>
      </w:r>
    </w:p>
    <w:p w:rsidR="002D5007" w:rsidRPr="00EC3055" w:rsidRDefault="002D5007" w:rsidP="002D5007">
      <w:pPr>
        <w:widowControl w:val="0"/>
        <w:ind w:firstLine="357"/>
        <w:rPr>
          <w:rFonts w:ascii="Garamond" w:hAnsi="Garamond"/>
        </w:rPr>
      </w:pPr>
    </w:p>
    <w:p w:rsidR="002D5007" w:rsidRDefault="002D5007" w:rsidP="002D5007">
      <w:pPr>
        <w:widowControl w:val="0"/>
        <w:tabs>
          <w:tab w:val="left" w:pos="851"/>
        </w:tabs>
        <w:ind w:firstLine="284"/>
        <w:jc w:val="both"/>
        <w:rPr>
          <w:rFonts w:ascii="Garamond" w:hAnsi="Garamond"/>
        </w:rPr>
      </w:pPr>
      <w:r w:rsidRPr="00856A25">
        <w:rPr>
          <w:rFonts w:ascii="Garamond" w:hAnsi="Garamond"/>
        </w:rPr>
        <w:t>Il miglior luogo della trasmissione della fede è una comunità capace di mostrare quanto da quella fede è nutrita e trasformata, in particolare grazie alla sua vita liturgica e alla sua preghiera. Esiste un rapporto intrinseco tra fede e liturgia, entrambe sono intimamente un</w:t>
      </w:r>
      <w:r w:rsidRPr="00856A25">
        <w:rPr>
          <w:rFonts w:ascii="Garamond" w:hAnsi="Garamond"/>
        </w:rPr>
        <w:t>i</w:t>
      </w:r>
      <w:r w:rsidRPr="00856A25">
        <w:rPr>
          <w:rFonts w:ascii="Garamond" w:hAnsi="Garamond"/>
        </w:rPr>
        <w:t>te. Senza la liturgia e i sacramenti la professione di fede non avrebbe efficacia, perché ma</w:t>
      </w:r>
      <w:r w:rsidRPr="00856A25">
        <w:rPr>
          <w:rFonts w:ascii="Garamond" w:hAnsi="Garamond"/>
        </w:rPr>
        <w:t>n</w:t>
      </w:r>
      <w:r w:rsidRPr="00856A25">
        <w:rPr>
          <w:rFonts w:ascii="Garamond" w:hAnsi="Garamond"/>
        </w:rPr>
        <w:t xml:space="preserve">cherebbe della grazia che sostiene la testimonianza dei cristiani. </w:t>
      </w:r>
      <w:r w:rsidRPr="00EC3055">
        <w:rPr>
          <w:rFonts w:ascii="Garamond" w:hAnsi="Garamond"/>
        </w:rPr>
        <w:t>Comunità che celebrano la loro fede, che animano il quotidiano della loro vita ritmandolo sulla liturgia e sulla preghi</w:t>
      </w:r>
      <w:r w:rsidRPr="00EC3055">
        <w:rPr>
          <w:rFonts w:ascii="Garamond" w:hAnsi="Garamond"/>
        </w:rPr>
        <w:t>e</w:t>
      </w:r>
      <w:r w:rsidRPr="00EC3055">
        <w:rPr>
          <w:rFonts w:ascii="Garamond" w:hAnsi="Garamond"/>
        </w:rPr>
        <w:t>ra; l’eucaristia vissuta come il centro della vita comunitaria, nella sua celebrazione come ne</w:t>
      </w:r>
      <w:r w:rsidRPr="00EC3055">
        <w:rPr>
          <w:rFonts w:ascii="Garamond" w:hAnsi="Garamond"/>
        </w:rPr>
        <w:t>l</w:t>
      </w:r>
      <w:r w:rsidRPr="00EC3055">
        <w:rPr>
          <w:rFonts w:ascii="Garamond" w:hAnsi="Garamond"/>
        </w:rPr>
        <w:t>la sua adorazione; una Parola ascoltata e meditata in gruppo, capace di dare spessore e co</w:t>
      </w:r>
      <w:r w:rsidRPr="00EC3055">
        <w:rPr>
          <w:rFonts w:ascii="Garamond" w:hAnsi="Garamond"/>
        </w:rPr>
        <w:t>n</w:t>
      </w:r>
      <w:r w:rsidRPr="00EC3055">
        <w:rPr>
          <w:rFonts w:ascii="Garamond" w:hAnsi="Garamond"/>
        </w:rPr>
        <w:t xml:space="preserve">tenuto alle relazioni tra i membri della comunità. </w:t>
      </w:r>
    </w:p>
    <w:p w:rsidR="00700F33" w:rsidRDefault="002D5007" w:rsidP="00700F33">
      <w:pPr>
        <w:widowControl w:val="0"/>
        <w:tabs>
          <w:tab w:val="left" w:pos="851"/>
        </w:tabs>
        <w:ind w:firstLine="284"/>
        <w:jc w:val="both"/>
        <w:rPr>
          <w:rFonts w:ascii="Garamond" w:hAnsi="Garamond"/>
        </w:rPr>
      </w:pPr>
      <w:r w:rsidRPr="00EC3055">
        <w:rPr>
          <w:rFonts w:ascii="Garamond" w:hAnsi="Garamond"/>
        </w:rPr>
        <w:t>Proprio quest</w:t>
      </w:r>
      <w:r>
        <w:rPr>
          <w:rFonts w:ascii="Garamond" w:hAnsi="Garamond"/>
        </w:rPr>
        <w:t xml:space="preserve">o ritratto ideale rende </w:t>
      </w:r>
      <w:r w:rsidRPr="00EC3055">
        <w:rPr>
          <w:rFonts w:ascii="Garamond" w:hAnsi="Garamond"/>
        </w:rPr>
        <w:t>più evidente lo stato precario e il modo superficiale con il quale è vissuta ancora oggi da parte di parecchi cristiani la partecipazione all’azione sacramentale della Chiesa. Sono stati messi in rilievo alcuni luoghi esemplari: la fatica a far comprendere e vivere il significato profondo del Battesimo (con il rischio che sempre più di frequente venga ridotto a rito di benedizione della vita nascente); il forte depotenziame</w:t>
      </w:r>
      <w:r w:rsidRPr="00EC3055">
        <w:rPr>
          <w:rFonts w:ascii="Garamond" w:hAnsi="Garamond"/>
        </w:rPr>
        <w:t>n</w:t>
      </w:r>
      <w:r w:rsidRPr="00EC3055">
        <w:rPr>
          <w:rFonts w:ascii="Garamond" w:hAnsi="Garamond"/>
        </w:rPr>
        <w:t xml:space="preserve">to del significato della celebrazione eucaristica domenicale. </w:t>
      </w:r>
    </w:p>
    <w:p w:rsidR="00700F33" w:rsidRDefault="002D5007" w:rsidP="00700F33">
      <w:pPr>
        <w:widowControl w:val="0"/>
        <w:tabs>
          <w:tab w:val="left" w:pos="851"/>
        </w:tabs>
        <w:ind w:firstLine="284"/>
        <w:jc w:val="both"/>
        <w:rPr>
          <w:rFonts w:ascii="Garamond" w:hAnsi="Garamond"/>
        </w:rPr>
      </w:pPr>
      <w:r w:rsidRPr="00EC3055">
        <w:rPr>
          <w:rFonts w:ascii="Garamond" w:hAnsi="Garamond"/>
        </w:rPr>
        <w:t>L’attenzione si</w:t>
      </w:r>
      <w:r w:rsidR="00700F33">
        <w:rPr>
          <w:rFonts w:ascii="Garamond" w:hAnsi="Garamond"/>
        </w:rPr>
        <w:t xml:space="preserve"> </w:t>
      </w:r>
      <w:r w:rsidRPr="00EC3055">
        <w:rPr>
          <w:rFonts w:ascii="Garamond" w:hAnsi="Garamond"/>
        </w:rPr>
        <w:t>focalizza soprattutto sul sacramento della riconciliazione, che è quasi scomparso dal quotidiano della vita di tanti cristiani, segno di una fatica sempre maggiore a percepire la dimensione del peccato e l’esperienza del perdono di Dio come ingredienti e</w:t>
      </w:r>
      <w:r w:rsidRPr="00EC3055">
        <w:rPr>
          <w:rFonts w:ascii="Garamond" w:hAnsi="Garamond"/>
        </w:rPr>
        <w:t>s</w:t>
      </w:r>
      <w:r w:rsidR="00FD2ABF">
        <w:rPr>
          <w:rFonts w:ascii="Garamond" w:hAnsi="Garamond"/>
        </w:rPr>
        <w:t>senziali della propria fede.</w:t>
      </w:r>
    </w:p>
    <w:p w:rsidR="002D5007" w:rsidRPr="001C7A49" w:rsidRDefault="00FD2ABF" w:rsidP="00700F33">
      <w:pPr>
        <w:widowControl w:val="0"/>
        <w:tabs>
          <w:tab w:val="left" w:pos="851"/>
        </w:tabs>
        <w:ind w:firstLine="284"/>
        <w:jc w:val="both"/>
        <w:rPr>
          <w:rFonts w:ascii="Garamond" w:hAnsi="Garamond"/>
        </w:rPr>
      </w:pPr>
      <w:r>
        <w:rPr>
          <w:rFonts w:ascii="Garamond" w:hAnsi="Garamond"/>
        </w:rPr>
        <w:t>Diverso invece è l’atteggiamento nei confronti d</w:t>
      </w:r>
      <w:r w:rsidR="002D5007" w:rsidRPr="001C7A49">
        <w:rPr>
          <w:rFonts w:ascii="Garamond" w:hAnsi="Garamond"/>
        </w:rPr>
        <w:t>ella preghiera: recupero e riscoperta dell’adorazione eucaristica come fonte della preghiera pers</w:t>
      </w:r>
      <w:r w:rsidR="002D5007" w:rsidRPr="001C7A49">
        <w:rPr>
          <w:rFonts w:ascii="Garamond" w:hAnsi="Garamond"/>
        </w:rPr>
        <w:t>o</w:t>
      </w:r>
      <w:r w:rsidR="002D5007" w:rsidRPr="001C7A49">
        <w:rPr>
          <w:rFonts w:ascii="Garamond" w:hAnsi="Garamond"/>
        </w:rPr>
        <w:t>nale; diffusione dei gruppi di ascolto e di preghiera sulla Parola di Dio; diffusione spontanea di gruppi di preghiera m</w:t>
      </w:r>
      <w:r w:rsidR="002D5007" w:rsidRPr="001C7A49">
        <w:rPr>
          <w:rFonts w:ascii="Garamond" w:hAnsi="Garamond"/>
        </w:rPr>
        <w:t>a</w:t>
      </w:r>
      <w:r w:rsidR="002D5007" w:rsidRPr="001C7A49">
        <w:rPr>
          <w:rFonts w:ascii="Garamond" w:hAnsi="Garamond"/>
        </w:rPr>
        <w:t xml:space="preserve">riana, </w:t>
      </w:r>
      <w:r w:rsidR="002D5007">
        <w:rPr>
          <w:rFonts w:ascii="Garamond" w:hAnsi="Garamond"/>
        </w:rPr>
        <w:t xml:space="preserve">carismatica </w:t>
      </w:r>
      <w:r w:rsidR="002D5007" w:rsidRPr="001C7A49">
        <w:rPr>
          <w:rFonts w:ascii="Garamond" w:hAnsi="Garamond"/>
        </w:rPr>
        <w:t xml:space="preserve">allo Spirito Santo o legati al culto di un santo. </w:t>
      </w:r>
      <w:r>
        <w:rPr>
          <w:rFonts w:ascii="Garamond" w:hAnsi="Garamond"/>
        </w:rPr>
        <w:t xml:space="preserve">Da notare </w:t>
      </w:r>
      <w:r w:rsidR="002D5007" w:rsidRPr="001C7A49">
        <w:rPr>
          <w:rFonts w:ascii="Garamond" w:hAnsi="Garamond"/>
        </w:rPr>
        <w:t>il carattere pos</w:t>
      </w:r>
      <w:r w:rsidR="002D5007" w:rsidRPr="001C7A49">
        <w:rPr>
          <w:rFonts w:ascii="Garamond" w:hAnsi="Garamond"/>
        </w:rPr>
        <w:t>i</w:t>
      </w:r>
      <w:r w:rsidR="002D5007" w:rsidRPr="001C7A49">
        <w:rPr>
          <w:rFonts w:ascii="Garamond" w:hAnsi="Garamond"/>
        </w:rPr>
        <w:t>tivo della ripresa di forme locali di devozione: i santuari, i pellegrinaggi sono vere e pr</w:t>
      </w:r>
      <w:r w:rsidR="002D5007" w:rsidRPr="001C7A49">
        <w:rPr>
          <w:rFonts w:ascii="Garamond" w:hAnsi="Garamond"/>
        </w:rPr>
        <w:t>o</w:t>
      </w:r>
      <w:r w:rsidR="002D5007" w:rsidRPr="001C7A49">
        <w:rPr>
          <w:rFonts w:ascii="Garamond" w:hAnsi="Garamond"/>
        </w:rPr>
        <w:t>prie scuole di preghiera, che consentono a molti cristiani di riapprendere il vigore e il fervore originario della propria vita di fede.</w:t>
      </w:r>
    </w:p>
    <w:p w:rsidR="00FD2ABF" w:rsidRPr="00EC3055" w:rsidRDefault="00FD2ABF" w:rsidP="00FD2ABF">
      <w:pPr>
        <w:widowControl w:val="0"/>
        <w:ind w:firstLine="357"/>
        <w:rPr>
          <w:rFonts w:ascii="Garamond" w:hAnsi="Garamond"/>
        </w:rPr>
      </w:pPr>
    </w:p>
    <w:p w:rsidR="00FD2ABF" w:rsidRPr="00EC3055" w:rsidRDefault="00FD2ABF" w:rsidP="00FD2ABF">
      <w:pPr>
        <w:widowControl w:val="0"/>
        <w:ind w:firstLine="357"/>
        <w:rPr>
          <w:rFonts w:ascii="Garamond" w:hAnsi="Garamond"/>
        </w:rPr>
      </w:pPr>
    </w:p>
    <w:p w:rsidR="00FD2ABF" w:rsidRPr="00EC3055" w:rsidRDefault="00FD2ABF" w:rsidP="00FD2ABF">
      <w:pPr>
        <w:widowControl w:val="0"/>
        <w:ind w:firstLine="357"/>
        <w:rPr>
          <w:rFonts w:ascii="Garamond" w:hAnsi="Garamond"/>
        </w:rPr>
      </w:pPr>
    </w:p>
    <w:p w:rsidR="00FD2ABF" w:rsidRPr="002D5007" w:rsidRDefault="00FD2ABF" w:rsidP="00FD2ABF">
      <w:pPr>
        <w:widowControl w:val="0"/>
        <w:jc w:val="both"/>
        <w:rPr>
          <w:rFonts w:asciiTheme="minorHAnsi" w:hAnsiTheme="minorHAnsi" w:cs="Calibri"/>
          <w:b/>
          <w:sz w:val="28"/>
        </w:rPr>
      </w:pPr>
      <w:r>
        <w:rPr>
          <w:rFonts w:asciiTheme="minorHAnsi" w:hAnsiTheme="minorHAnsi" w:cs="Calibri"/>
          <w:b/>
          <w:sz w:val="28"/>
        </w:rPr>
        <w:t>I soggetti della testimonianza cristiana</w:t>
      </w:r>
    </w:p>
    <w:p w:rsidR="002D5007" w:rsidRPr="00EC3055" w:rsidRDefault="002D5007" w:rsidP="002D5007">
      <w:pPr>
        <w:widowControl w:val="0"/>
        <w:ind w:firstLine="357"/>
        <w:rPr>
          <w:rFonts w:ascii="Garamond" w:hAnsi="Garamond"/>
        </w:rPr>
      </w:pPr>
    </w:p>
    <w:p w:rsidR="00FD2ABF" w:rsidRDefault="002D5007" w:rsidP="00FD2ABF">
      <w:pPr>
        <w:widowControl w:val="0"/>
        <w:tabs>
          <w:tab w:val="left" w:pos="851"/>
        </w:tabs>
        <w:ind w:firstLine="284"/>
        <w:jc w:val="both"/>
        <w:rPr>
          <w:rFonts w:ascii="Garamond" w:hAnsi="Garamond"/>
        </w:rPr>
      </w:pPr>
      <w:r w:rsidRPr="00EC3055">
        <w:rPr>
          <w:rFonts w:ascii="Garamond" w:hAnsi="Garamond"/>
        </w:rPr>
        <w:t xml:space="preserve">La vita concreta della nostre Chiese ha potuto avere la fortuna di vedere </w:t>
      </w:r>
      <w:r w:rsidR="00FD2ABF">
        <w:rPr>
          <w:rFonts w:ascii="Garamond" w:hAnsi="Garamond"/>
        </w:rPr>
        <w:t xml:space="preserve">molte azioni riuscite di traduzione </w:t>
      </w:r>
      <w:r w:rsidRPr="00EC3055">
        <w:rPr>
          <w:rFonts w:ascii="Garamond" w:hAnsi="Garamond"/>
        </w:rPr>
        <w:t xml:space="preserve">dell’annuncio del Vangelo </w:t>
      </w:r>
      <w:r w:rsidR="00FD2ABF">
        <w:rPr>
          <w:rFonts w:ascii="Garamond" w:hAnsi="Garamond"/>
        </w:rPr>
        <w:t xml:space="preserve">nel campo della cultura e della vita umana, generando così nuove forme di umanesimo. </w:t>
      </w:r>
      <w:r w:rsidRPr="00EC3055">
        <w:rPr>
          <w:rFonts w:ascii="Garamond" w:hAnsi="Garamond"/>
        </w:rPr>
        <w:t>Le azioni pastorali legate alla trasmissione della fede sono diventate un luogo che ha permesso alla Chiesa di strutturarsi dentro i vari co</w:t>
      </w:r>
      <w:r w:rsidRPr="00EC3055">
        <w:rPr>
          <w:rFonts w:ascii="Garamond" w:hAnsi="Garamond"/>
        </w:rPr>
        <w:t>n</w:t>
      </w:r>
      <w:r w:rsidRPr="00EC3055">
        <w:rPr>
          <w:rFonts w:ascii="Garamond" w:hAnsi="Garamond"/>
        </w:rPr>
        <w:t>testi sociali locali, mostrando la ricchezza e la varietà dei ruoli e dei ministeri che la co</w:t>
      </w:r>
      <w:r w:rsidRPr="00EC3055">
        <w:rPr>
          <w:rFonts w:ascii="Garamond" w:hAnsi="Garamond"/>
        </w:rPr>
        <w:t>m</w:t>
      </w:r>
      <w:r w:rsidRPr="00EC3055">
        <w:rPr>
          <w:rFonts w:ascii="Garamond" w:hAnsi="Garamond"/>
        </w:rPr>
        <w:t>pongono e ne animano la vita quot</w:t>
      </w:r>
      <w:r w:rsidRPr="00EC3055">
        <w:rPr>
          <w:rFonts w:ascii="Garamond" w:hAnsi="Garamond"/>
        </w:rPr>
        <w:t>i</w:t>
      </w:r>
      <w:r w:rsidRPr="00EC3055">
        <w:rPr>
          <w:rFonts w:ascii="Garamond" w:hAnsi="Garamond"/>
        </w:rPr>
        <w:t>diana. Si è potuto così comprendere in modo nuovo il ruolo, attorno al Vescovo, delle comunità cristiane e delle diverse figure coinvolte (presbit</w:t>
      </w:r>
      <w:r w:rsidRPr="00EC3055">
        <w:rPr>
          <w:rFonts w:ascii="Garamond" w:hAnsi="Garamond"/>
        </w:rPr>
        <w:t>e</w:t>
      </w:r>
      <w:r w:rsidRPr="00EC3055">
        <w:rPr>
          <w:rFonts w:ascii="Garamond" w:hAnsi="Garamond"/>
        </w:rPr>
        <w:t>ri, genitori, religiosi, catechisti), ognuno con il proprio compito e la propria com</w:t>
      </w:r>
      <w:r w:rsidR="00FD2ABF">
        <w:rPr>
          <w:rFonts w:ascii="Garamond" w:hAnsi="Garamond"/>
        </w:rPr>
        <w:t>pete</w:t>
      </w:r>
      <w:r w:rsidR="00FD2ABF">
        <w:rPr>
          <w:rFonts w:ascii="Garamond" w:hAnsi="Garamond"/>
        </w:rPr>
        <w:t>n</w:t>
      </w:r>
      <w:r w:rsidR="00FD2ABF">
        <w:rPr>
          <w:rFonts w:ascii="Garamond" w:hAnsi="Garamond"/>
        </w:rPr>
        <w:t>za.</w:t>
      </w:r>
    </w:p>
    <w:p w:rsidR="00FD2ABF" w:rsidRDefault="00FD2ABF" w:rsidP="00FD2ABF">
      <w:pPr>
        <w:widowControl w:val="0"/>
        <w:tabs>
          <w:tab w:val="left" w:pos="851"/>
        </w:tabs>
        <w:ind w:firstLine="284"/>
        <w:jc w:val="both"/>
        <w:rPr>
          <w:rFonts w:ascii="Garamond" w:hAnsi="Garamond"/>
        </w:rPr>
      </w:pPr>
      <w:r>
        <w:rPr>
          <w:rFonts w:ascii="Garamond" w:hAnsi="Garamond"/>
        </w:rPr>
        <w:t>L</w:t>
      </w:r>
      <w:r w:rsidR="002D5007" w:rsidRPr="00EC3055">
        <w:rPr>
          <w:rFonts w:ascii="Garamond" w:hAnsi="Garamond"/>
        </w:rPr>
        <w:t>’annuncio del Vangelo p</w:t>
      </w:r>
      <w:r>
        <w:rPr>
          <w:rFonts w:ascii="Garamond" w:hAnsi="Garamond"/>
        </w:rPr>
        <w:t xml:space="preserve">uò </w:t>
      </w:r>
      <w:r w:rsidR="002D5007" w:rsidRPr="00EC3055">
        <w:rPr>
          <w:rFonts w:ascii="Garamond" w:hAnsi="Garamond"/>
        </w:rPr>
        <w:t>diventare lo stimolo che da un indirizzo più positivo alle trasformazioni che stanno interessando da vicino le comunità parrocchiali. Rimettere al centro della nuova evangelizzazione l’istituzione tradizionale, la comunità di comun</w:t>
      </w:r>
      <w:r w:rsidR="002D5007" w:rsidRPr="00EC3055">
        <w:rPr>
          <w:rFonts w:ascii="Garamond" w:hAnsi="Garamond"/>
        </w:rPr>
        <w:t>i</w:t>
      </w:r>
      <w:r w:rsidR="002D5007" w:rsidRPr="00EC3055">
        <w:rPr>
          <w:rFonts w:ascii="Garamond" w:hAnsi="Garamond"/>
        </w:rPr>
        <w:t>tà, non solo amministratrice di servizi religiosi, ma spazio di incontro per famiglie, prom</w:t>
      </w:r>
      <w:r w:rsidR="002D5007" w:rsidRPr="00EC3055">
        <w:rPr>
          <w:rFonts w:ascii="Garamond" w:hAnsi="Garamond"/>
        </w:rPr>
        <w:t>o</w:t>
      </w:r>
      <w:r w:rsidR="002D5007" w:rsidRPr="00EC3055">
        <w:rPr>
          <w:rFonts w:ascii="Garamond" w:hAnsi="Garamond"/>
        </w:rPr>
        <w:t>trice di gruppi di lettura della Parola e di rinnovato impegno laicale, luogo in cui si fa vera esperie</w:t>
      </w:r>
      <w:r w:rsidR="002D5007" w:rsidRPr="00EC3055">
        <w:rPr>
          <w:rFonts w:ascii="Garamond" w:hAnsi="Garamond"/>
        </w:rPr>
        <w:t>n</w:t>
      </w:r>
      <w:r w:rsidR="002D5007" w:rsidRPr="00EC3055">
        <w:rPr>
          <w:rFonts w:ascii="Garamond" w:hAnsi="Garamond"/>
        </w:rPr>
        <w:t>za dell’essere radunati come Chiesa grazie ad un’azione sacramentale vissuta nel suo signif</w:t>
      </w:r>
      <w:r w:rsidR="002D5007" w:rsidRPr="00EC3055">
        <w:rPr>
          <w:rFonts w:ascii="Garamond" w:hAnsi="Garamond"/>
        </w:rPr>
        <w:t>i</w:t>
      </w:r>
      <w:r w:rsidR="002D5007" w:rsidRPr="00EC3055">
        <w:rPr>
          <w:rFonts w:ascii="Garamond" w:hAnsi="Garamond"/>
        </w:rPr>
        <w:t xml:space="preserve">cato più genuino. </w:t>
      </w:r>
    </w:p>
    <w:p w:rsidR="00FD2ABF" w:rsidRDefault="002D5007" w:rsidP="00FD2ABF">
      <w:pPr>
        <w:widowControl w:val="0"/>
        <w:tabs>
          <w:tab w:val="left" w:pos="851"/>
        </w:tabs>
        <w:ind w:firstLine="284"/>
        <w:jc w:val="both"/>
        <w:rPr>
          <w:rFonts w:ascii="Garamond" w:hAnsi="Garamond"/>
        </w:rPr>
      </w:pPr>
      <w:r w:rsidRPr="00EC3055">
        <w:rPr>
          <w:rFonts w:ascii="Garamond" w:hAnsi="Garamond"/>
        </w:rPr>
        <w:lastRenderedPageBreak/>
        <w:t xml:space="preserve">Oltre al ruolo insostituibile della comunità cristiana nel suo insieme, il compito di </w:t>
      </w:r>
      <w:r w:rsidR="00FD2ABF">
        <w:rPr>
          <w:rFonts w:ascii="Garamond" w:hAnsi="Garamond"/>
        </w:rPr>
        <w:t>gen</w:t>
      </w:r>
      <w:r w:rsidR="00FD2ABF">
        <w:rPr>
          <w:rFonts w:ascii="Garamond" w:hAnsi="Garamond"/>
        </w:rPr>
        <w:t>e</w:t>
      </w:r>
      <w:r w:rsidR="00FD2ABF">
        <w:rPr>
          <w:rFonts w:ascii="Garamond" w:hAnsi="Garamond"/>
        </w:rPr>
        <w:t xml:space="preserve">rare un nuovo umanesimo </w:t>
      </w:r>
      <w:r w:rsidRPr="00EC3055">
        <w:rPr>
          <w:rFonts w:ascii="Garamond" w:hAnsi="Garamond"/>
        </w:rPr>
        <w:t>chiama in causa molti soggetti cristiani. Le riposte fanno appe</w:t>
      </w:r>
      <w:r w:rsidRPr="00EC3055">
        <w:rPr>
          <w:rFonts w:ascii="Garamond" w:hAnsi="Garamond"/>
        </w:rPr>
        <w:t>l</w:t>
      </w:r>
      <w:r w:rsidRPr="00EC3055">
        <w:rPr>
          <w:rFonts w:ascii="Garamond" w:hAnsi="Garamond"/>
        </w:rPr>
        <w:t>lo anzitutto alla figura dei catechisti: si prende atto del dono ricevuto di tanti cristiani che in modo gratuito e a partire dalla loro fede hanno dato un contributo singolare e ins</w:t>
      </w:r>
      <w:r w:rsidRPr="00EC3055">
        <w:rPr>
          <w:rFonts w:ascii="Garamond" w:hAnsi="Garamond"/>
        </w:rPr>
        <w:t>o</w:t>
      </w:r>
      <w:r w:rsidRPr="00EC3055">
        <w:rPr>
          <w:rFonts w:ascii="Garamond" w:hAnsi="Garamond"/>
        </w:rPr>
        <w:t>stituibile all’annuncio del Vangelo e alla trasmissione della fede, soprattutto nelle Chiese evangelizz</w:t>
      </w:r>
      <w:r w:rsidRPr="00EC3055">
        <w:rPr>
          <w:rFonts w:ascii="Garamond" w:hAnsi="Garamond"/>
        </w:rPr>
        <w:t>a</w:t>
      </w:r>
      <w:r w:rsidRPr="00EC3055">
        <w:rPr>
          <w:rFonts w:ascii="Garamond" w:hAnsi="Garamond"/>
        </w:rPr>
        <w:t>te da pochi secoli. La nuova evangelizzazione chiede un impegno maggiore a loro e alla Chiesa nei loro confronti: i catechisti sono testimoni diretti, evangelizzatori insostituib</w:t>
      </w:r>
      <w:r w:rsidRPr="00EC3055">
        <w:rPr>
          <w:rFonts w:ascii="Garamond" w:hAnsi="Garamond"/>
        </w:rPr>
        <w:t>i</w:t>
      </w:r>
      <w:r w:rsidRPr="00EC3055">
        <w:rPr>
          <w:rFonts w:ascii="Garamond" w:hAnsi="Garamond"/>
        </w:rPr>
        <w:t>li, che rappresentano la forza basilare delle comunità cristiane; hanno bisogno che la Chiesa rifletta con maggiore profondità su questo loro compito, gli dia maggiore stabilità e visibil</w:t>
      </w:r>
      <w:r w:rsidRPr="00EC3055">
        <w:rPr>
          <w:rFonts w:ascii="Garamond" w:hAnsi="Garamond"/>
        </w:rPr>
        <w:t>i</w:t>
      </w:r>
      <w:r w:rsidRPr="00EC3055">
        <w:rPr>
          <w:rFonts w:ascii="Garamond" w:hAnsi="Garamond"/>
        </w:rPr>
        <w:t>tà ministeriale, vegli sulla formazione ad esso. Le Chiese particolari vedono i catechisti c</w:t>
      </w:r>
      <w:r w:rsidRPr="00EC3055">
        <w:rPr>
          <w:rFonts w:ascii="Garamond" w:hAnsi="Garamond"/>
        </w:rPr>
        <w:t>o</w:t>
      </w:r>
      <w:r w:rsidRPr="00EC3055">
        <w:rPr>
          <w:rFonts w:ascii="Garamond" w:hAnsi="Garamond"/>
        </w:rPr>
        <w:t>me un segno della capacità che la Chiesa conserva di formare cristiani adulti nella f</w:t>
      </w:r>
      <w:r w:rsidRPr="00EC3055">
        <w:rPr>
          <w:rFonts w:ascii="Garamond" w:hAnsi="Garamond"/>
        </w:rPr>
        <w:t>e</w:t>
      </w:r>
      <w:r w:rsidRPr="00EC3055">
        <w:rPr>
          <w:rFonts w:ascii="Garamond" w:hAnsi="Garamond"/>
        </w:rPr>
        <w:t xml:space="preserve">de, a fronte di una catechesi rivolta agli adulti in un modo più generalizzato che invece stenta a decollare. </w:t>
      </w:r>
    </w:p>
    <w:p w:rsidR="00FD2ABF" w:rsidRPr="00EC3055" w:rsidRDefault="00FD2ABF" w:rsidP="00FD2ABF">
      <w:pPr>
        <w:widowControl w:val="0"/>
        <w:ind w:firstLine="357"/>
        <w:rPr>
          <w:rFonts w:ascii="Garamond" w:hAnsi="Garamond"/>
        </w:rPr>
      </w:pPr>
    </w:p>
    <w:p w:rsidR="00FD2ABF" w:rsidRPr="00EC3055" w:rsidRDefault="00FD2ABF" w:rsidP="00FD2ABF">
      <w:pPr>
        <w:widowControl w:val="0"/>
        <w:ind w:firstLine="357"/>
        <w:rPr>
          <w:rFonts w:ascii="Garamond" w:hAnsi="Garamond"/>
        </w:rPr>
      </w:pPr>
    </w:p>
    <w:p w:rsidR="00FD2ABF" w:rsidRPr="00EC3055" w:rsidRDefault="00FD2ABF" w:rsidP="00FD2ABF">
      <w:pPr>
        <w:widowControl w:val="0"/>
        <w:ind w:firstLine="357"/>
        <w:rPr>
          <w:rFonts w:ascii="Garamond" w:hAnsi="Garamond"/>
        </w:rPr>
      </w:pPr>
    </w:p>
    <w:p w:rsidR="00FD2ABF" w:rsidRPr="002D5007" w:rsidRDefault="00FD2ABF" w:rsidP="00FD2ABF">
      <w:pPr>
        <w:widowControl w:val="0"/>
        <w:jc w:val="both"/>
        <w:rPr>
          <w:rFonts w:asciiTheme="minorHAnsi" w:hAnsiTheme="minorHAnsi" w:cs="Calibri"/>
          <w:b/>
          <w:sz w:val="28"/>
        </w:rPr>
      </w:pPr>
      <w:r>
        <w:rPr>
          <w:rFonts w:asciiTheme="minorHAnsi" w:hAnsiTheme="minorHAnsi" w:cs="Calibri"/>
          <w:b/>
          <w:sz w:val="28"/>
        </w:rPr>
        <w:t>La famiglia, generatrice di umani(ci)</w:t>
      </w:r>
      <w:proofErr w:type="spellStart"/>
      <w:r>
        <w:rPr>
          <w:rFonts w:asciiTheme="minorHAnsi" w:hAnsiTheme="minorHAnsi" w:cs="Calibri"/>
          <w:b/>
          <w:sz w:val="28"/>
        </w:rPr>
        <w:t>tà</w:t>
      </w:r>
      <w:proofErr w:type="spellEnd"/>
    </w:p>
    <w:p w:rsidR="00FD2ABF" w:rsidRPr="00EC3055" w:rsidRDefault="00FD2ABF" w:rsidP="00FD2ABF">
      <w:pPr>
        <w:widowControl w:val="0"/>
        <w:ind w:firstLine="357"/>
        <w:rPr>
          <w:rFonts w:ascii="Garamond" w:hAnsi="Garamond"/>
        </w:rPr>
      </w:pPr>
    </w:p>
    <w:p w:rsidR="00FD2ABF" w:rsidRDefault="00FD2ABF" w:rsidP="00FD2ABF">
      <w:pPr>
        <w:widowControl w:val="0"/>
        <w:tabs>
          <w:tab w:val="left" w:pos="851"/>
        </w:tabs>
        <w:ind w:firstLine="284"/>
        <w:jc w:val="both"/>
        <w:rPr>
          <w:rFonts w:ascii="Garamond" w:hAnsi="Garamond"/>
        </w:rPr>
      </w:pPr>
      <w:r>
        <w:rPr>
          <w:rFonts w:ascii="Garamond" w:hAnsi="Garamond"/>
        </w:rPr>
        <w:t>Occorre dare gr</w:t>
      </w:r>
      <w:r w:rsidR="002D5007" w:rsidRPr="00EC3055">
        <w:rPr>
          <w:rFonts w:ascii="Garamond" w:hAnsi="Garamond"/>
        </w:rPr>
        <w:t>ande spazio alla figura della famiglia. Da un lato, il messaggio cristiano sul matrimonio e la famiglia è un grande dono che rende la famiglia un luogo esemplare di testimonianza della fede, per la sua capacità profetica di vivere in modo distillato i valori fondamentali dell’esperienza cristiana (reciprocità nella differenza di genere come luogo di manifestazione del volto di Dio tra noi, apertura alla vita, condivisione e comunione, ded</w:t>
      </w:r>
      <w:r w:rsidR="002D5007" w:rsidRPr="00EC3055">
        <w:rPr>
          <w:rFonts w:ascii="Garamond" w:hAnsi="Garamond"/>
        </w:rPr>
        <w:t>i</w:t>
      </w:r>
      <w:r w:rsidR="002D5007" w:rsidRPr="00EC3055">
        <w:rPr>
          <w:rFonts w:ascii="Garamond" w:hAnsi="Garamond"/>
        </w:rPr>
        <w:t>zione ai più deboli, attenzione educativa, grande affidamento a Dio come sorgente dell’amore che da l’unione); molte Chiese locali insistono e investono ene</w:t>
      </w:r>
      <w:r w:rsidR="002D5007" w:rsidRPr="00EC3055">
        <w:rPr>
          <w:rFonts w:ascii="Garamond" w:hAnsi="Garamond"/>
        </w:rPr>
        <w:t>r</w:t>
      </w:r>
      <w:r w:rsidR="002D5007" w:rsidRPr="00EC3055">
        <w:rPr>
          <w:rFonts w:ascii="Garamond" w:hAnsi="Garamond"/>
        </w:rPr>
        <w:t>gie sulla pastorale famigliare, proprio in questa prospettiva missionaria e test</w:t>
      </w:r>
      <w:r w:rsidR="002D5007" w:rsidRPr="00EC3055">
        <w:rPr>
          <w:rFonts w:ascii="Garamond" w:hAnsi="Garamond"/>
        </w:rPr>
        <w:t>i</w:t>
      </w:r>
      <w:r w:rsidR="002D5007" w:rsidRPr="00EC3055">
        <w:rPr>
          <w:rFonts w:ascii="Garamond" w:hAnsi="Garamond"/>
        </w:rPr>
        <w:t xml:space="preserve">moniale. </w:t>
      </w:r>
    </w:p>
    <w:p w:rsidR="00290B10" w:rsidRDefault="002D5007" w:rsidP="00290B10">
      <w:pPr>
        <w:widowControl w:val="0"/>
        <w:tabs>
          <w:tab w:val="left" w:pos="851"/>
        </w:tabs>
        <w:ind w:firstLine="284"/>
        <w:jc w:val="both"/>
        <w:rPr>
          <w:rFonts w:ascii="Garamond" w:hAnsi="Garamond"/>
        </w:rPr>
      </w:pPr>
      <w:r w:rsidRPr="00EC3055">
        <w:rPr>
          <w:rFonts w:ascii="Garamond" w:hAnsi="Garamond"/>
        </w:rPr>
        <w:t>D’altro lato, la Chiesa riconosce alla famiglia quel ruolo di educatore – trasmettitore de</w:t>
      </w:r>
      <w:r w:rsidRPr="00EC3055">
        <w:rPr>
          <w:rFonts w:ascii="Garamond" w:hAnsi="Garamond"/>
        </w:rPr>
        <w:t>l</w:t>
      </w:r>
      <w:r w:rsidRPr="00EC3055">
        <w:rPr>
          <w:rFonts w:ascii="Garamond" w:hAnsi="Garamond"/>
        </w:rPr>
        <w:t xml:space="preserve">le grammatiche antropologiche fondamentali senza le quali non si accede all’alfabeto della fede cristiana; senza le quali prima ancora non si accede ad alcuna esperienza di senso. È questo un secondo motivo che spiega il legame profondo tra Chiesa e famiglia, l’aiuto che la Chiesa intende dare alla famiglia, l’aiuto che si attende dalla famiglia. </w:t>
      </w:r>
      <w:r w:rsidRPr="00EC3055">
        <w:rPr>
          <w:rFonts w:ascii="Garamond" w:hAnsi="Garamond" w:cs="Arial"/>
          <w:szCs w:val="21"/>
        </w:rPr>
        <w:t>Sovente le f</w:t>
      </w:r>
      <w:r w:rsidRPr="00EC3055">
        <w:rPr>
          <w:rFonts w:ascii="Garamond" w:hAnsi="Garamond" w:cs="Arial"/>
          <w:szCs w:val="21"/>
        </w:rPr>
        <w:t>a</w:t>
      </w:r>
      <w:r w:rsidRPr="00EC3055">
        <w:rPr>
          <w:rFonts w:ascii="Garamond" w:hAnsi="Garamond" w:cs="Arial"/>
          <w:szCs w:val="21"/>
        </w:rPr>
        <w:t>miglie sono immerse in forti tensioni, a causa dei ritmi di vita, del lavoro che si fa incerto, della precarietà che avanza, della stanchezza in un compito educativo che si fa più arduo. Le f</w:t>
      </w:r>
      <w:r w:rsidRPr="00EC3055">
        <w:rPr>
          <w:rFonts w:ascii="Garamond" w:hAnsi="Garamond" w:cs="Arial"/>
          <w:szCs w:val="21"/>
        </w:rPr>
        <w:t>a</w:t>
      </w:r>
      <w:r w:rsidRPr="00EC3055">
        <w:rPr>
          <w:rFonts w:ascii="Garamond" w:hAnsi="Garamond" w:cs="Arial"/>
          <w:szCs w:val="21"/>
        </w:rPr>
        <w:t>miglie stesse che hanno preso coscienza delle loro difficoltà sentono bisogno del s</w:t>
      </w:r>
      <w:r w:rsidRPr="00EC3055">
        <w:rPr>
          <w:rFonts w:ascii="Garamond" w:hAnsi="Garamond" w:cs="Arial"/>
          <w:szCs w:val="21"/>
        </w:rPr>
        <w:t>o</w:t>
      </w:r>
      <w:r w:rsidRPr="00EC3055">
        <w:rPr>
          <w:rFonts w:ascii="Garamond" w:hAnsi="Garamond" w:cs="Arial"/>
          <w:szCs w:val="21"/>
        </w:rPr>
        <w:t>stegno della comunità, fatto di accoglienza, di ascolto e di annuncio del Vangelo, di accompagn</w:t>
      </w:r>
      <w:r w:rsidRPr="00EC3055">
        <w:rPr>
          <w:rFonts w:ascii="Garamond" w:hAnsi="Garamond" w:cs="Arial"/>
          <w:szCs w:val="21"/>
        </w:rPr>
        <w:t>a</w:t>
      </w:r>
      <w:r w:rsidRPr="00EC3055">
        <w:rPr>
          <w:rFonts w:ascii="Garamond" w:hAnsi="Garamond" w:cs="Arial"/>
          <w:szCs w:val="21"/>
        </w:rPr>
        <w:t>mento nel loro compito educativo.</w:t>
      </w:r>
      <w:r w:rsidRPr="00EC3055">
        <w:rPr>
          <w:rFonts w:ascii="Garamond" w:hAnsi="Garamond"/>
          <w:szCs w:val="21"/>
        </w:rPr>
        <w:t xml:space="preserve"> </w:t>
      </w:r>
      <w:r w:rsidRPr="00EC3055">
        <w:rPr>
          <w:rFonts w:ascii="Garamond" w:hAnsi="Garamond" w:cs="Arial"/>
          <w:szCs w:val="21"/>
        </w:rPr>
        <w:t>L'obiettivo comune a tutte le esperienze è far sì che la famiglia abbia sempre più un ruolo attivo nel processo di trasmissione della fede. Quello della famiglia infatti rappresenta il momento domestico della formazione alla fede attorno ai tre doni fondamentali che la generazione umana custodisce e trasmette anche per la n</w:t>
      </w:r>
      <w:r w:rsidRPr="00EC3055">
        <w:rPr>
          <w:rFonts w:ascii="Garamond" w:hAnsi="Garamond" w:cs="Arial"/>
          <w:szCs w:val="21"/>
        </w:rPr>
        <w:t>a</w:t>
      </w:r>
      <w:r w:rsidRPr="00EC3055">
        <w:rPr>
          <w:rFonts w:ascii="Garamond" w:hAnsi="Garamond" w:cs="Arial"/>
          <w:szCs w:val="21"/>
        </w:rPr>
        <w:t>scita dei figli di Dio: la fiducia nella vita, la responsabilità personale, l'apertura al mo</w:t>
      </w:r>
      <w:r w:rsidRPr="00EC3055">
        <w:rPr>
          <w:rFonts w:ascii="Garamond" w:hAnsi="Garamond" w:cs="Arial"/>
          <w:szCs w:val="21"/>
        </w:rPr>
        <w:t>n</w:t>
      </w:r>
      <w:r w:rsidRPr="00EC3055">
        <w:rPr>
          <w:rFonts w:ascii="Garamond" w:hAnsi="Garamond" w:cs="Arial"/>
          <w:szCs w:val="21"/>
        </w:rPr>
        <w:t>do.</w:t>
      </w:r>
      <w:r w:rsidR="00290B10" w:rsidRPr="00290B10">
        <w:rPr>
          <w:rFonts w:ascii="Garamond" w:hAnsi="Garamond"/>
        </w:rPr>
        <w:t xml:space="preserve"> </w:t>
      </w:r>
    </w:p>
    <w:p w:rsidR="00290B10" w:rsidRDefault="002D5007" w:rsidP="00290B10">
      <w:pPr>
        <w:widowControl w:val="0"/>
        <w:tabs>
          <w:tab w:val="left" w:pos="851"/>
        </w:tabs>
        <w:ind w:firstLine="284"/>
        <w:jc w:val="both"/>
        <w:rPr>
          <w:rFonts w:ascii="Garamond" w:hAnsi="Garamond"/>
        </w:rPr>
      </w:pPr>
      <w:r w:rsidRPr="00EC3055">
        <w:rPr>
          <w:rFonts w:ascii="Garamond" w:hAnsi="Garamond"/>
        </w:rPr>
        <w:t xml:space="preserve">Parlando di fatiche, </w:t>
      </w:r>
      <w:r w:rsidR="00290B10">
        <w:rPr>
          <w:rFonts w:ascii="Garamond" w:hAnsi="Garamond"/>
        </w:rPr>
        <w:t>è giusto r</w:t>
      </w:r>
      <w:r w:rsidRPr="00EC3055">
        <w:rPr>
          <w:rFonts w:ascii="Garamond" w:hAnsi="Garamond"/>
        </w:rPr>
        <w:t>egistra</w:t>
      </w:r>
      <w:r w:rsidR="00290B10">
        <w:rPr>
          <w:rFonts w:ascii="Garamond" w:hAnsi="Garamond"/>
        </w:rPr>
        <w:t>re</w:t>
      </w:r>
      <w:r w:rsidRPr="00EC3055">
        <w:rPr>
          <w:rFonts w:ascii="Garamond" w:hAnsi="Garamond"/>
        </w:rPr>
        <w:t xml:space="preserve"> le difficoltà e i bisogni emergenti di tante fam</w:t>
      </w:r>
      <w:r w:rsidRPr="00EC3055">
        <w:rPr>
          <w:rFonts w:ascii="Garamond" w:hAnsi="Garamond"/>
        </w:rPr>
        <w:t>i</w:t>
      </w:r>
      <w:r w:rsidRPr="00EC3055">
        <w:rPr>
          <w:rFonts w:ascii="Garamond" w:hAnsi="Garamond"/>
        </w:rPr>
        <w:t>glie odierne, anche cristiane: il bisogno di sostegno manifestato in modo sempre più ev</w:t>
      </w:r>
      <w:r w:rsidRPr="00EC3055">
        <w:rPr>
          <w:rFonts w:ascii="Garamond" w:hAnsi="Garamond"/>
        </w:rPr>
        <w:t>i</w:t>
      </w:r>
      <w:r w:rsidRPr="00EC3055">
        <w:rPr>
          <w:rFonts w:ascii="Garamond" w:hAnsi="Garamond"/>
        </w:rPr>
        <w:t>dente, la necessità di accogliere e costruire cammini di guarigione per le tante situ</w:t>
      </w:r>
      <w:r w:rsidRPr="00EC3055">
        <w:rPr>
          <w:rFonts w:ascii="Garamond" w:hAnsi="Garamond"/>
        </w:rPr>
        <w:t>a</w:t>
      </w:r>
      <w:r w:rsidRPr="00EC3055">
        <w:rPr>
          <w:rFonts w:ascii="Garamond" w:hAnsi="Garamond"/>
        </w:rPr>
        <w:t xml:space="preserve">zioni di dolore e di fallimento che si incontrano proprio nel momento in cui si trasmette e si educa alla fede soprattutto i bambini. </w:t>
      </w:r>
      <w:r w:rsidR="00290B10">
        <w:rPr>
          <w:rFonts w:ascii="Garamond" w:hAnsi="Garamond"/>
        </w:rPr>
        <w:t xml:space="preserve">I racconti della nascita </w:t>
      </w:r>
      <w:r w:rsidRPr="00EC3055">
        <w:rPr>
          <w:rFonts w:ascii="Garamond" w:hAnsi="Garamond"/>
        </w:rPr>
        <w:t>di gruppi di famiglie (locali o legati ad esp</w:t>
      </w:r>
      <w:r w:rsidRPr="00EC3055">
        <w:rPr>
          <w:rFonts w:ascii="Garamond" w:hAnsi="Garamond"/>
        </w:rPr>
        <w:t>e</w:t>
      </w:r>
      <w:r w:rsidRPr="00EC3055">
        <w:rPr>
          <w:rFonts w:ascii="Garamond" w:hAnsi="Garamond"/>
        </w:rPr>
        <w:t xml:space="preserve">rienze e movimenti ecclesiali) animati dalla fede cristiana </w:t>
      </w:r>
      <w:r w:rsidR="00290B10">
        <w:rPr>
          <w:rFonts w:ascii="Garamond" w:hAnsi="Garamond"/>
        </w:rPr>
        <w:t xml:space="preserve">mostra come questo </w:t>
      </w:r>
      <w:r w:rsidRPr="00EC3055">
        <w:rPr>
          <w:rFonts w:ascii="Garamond" w:hAnsi="Garamond"/>
        </w:rPr>
        <w:t>sia diventato il luogo che ha permesso a tanti coniugi di affrontare meglio le difficoltà a cui sono andati incontro, e allo stesso tempo abbia fornito come risultato ulteriore una testimonianza ev</w:t>
      </w:r>
      <w:r w:rsidRPr="00EC3055">
        <w:rPr>
          <w:rFonts w:ascii="Garamond" w:hAnsi="Garamond"/>
        </w:rPr>
        <w:t>i</w:t>
      </w:r>
      <w:r w:rsidRPr="00EC3055">
        <w:rPr>
          <w:rFonts w:ascii="Garamond" w:hAnsi="Garamond"/>
        </w:rPr>
        <w:t xml:space="preserve">dente e chiara al mondo della fede cristiana. </w:t>
      </w:r>
    </w:p>
    <w:p w:rsidR="00290B10" w:rsidRDefault="002D5007" w:rsidP="00290B10">
      <w:pPr>
        <w:widowControl w:val="0"/>
        <w:tabs>
          <w:tab w:val="left" w:pos="851"/>
        </w:tabs>
        <w:ind w:firstLine="284"/>
        <w:jc w:val="both"/>
        <w:rPr>
          <w:rFonts w:ascii="Garamond" w:hAnsi="Garamond"/>
        </w:rPr>
      </w:pPr>
      <w:r w:rsidRPr="00EC3055">
        <w:rPr>
          <w:rFonts w:ascii="Garamond" w:hAnsi="Garamond"/>
        </w:rPr>
        <w:lastRenderedPageBreak/>
        <w:t xml:space="preserve">Proprio il riferimento a queste comunità di famiglie </w:t>
      </w:r>
      <w:r w:rsidR="00290B10">
        <w:rPr>
          <w:rFonts w:ascii="Garamond" w:hAnsi="Garamond"/>
        </w:rPr>
        <w:t xml:space="preserve">può fornire </w:t>
      </w:r>
      <w:r w:rsidRPr="00EC3055">
        <w:rPr>
          <w:rFonts w:ascii="Garamond" w:hAnsi="Garamond"/>
        </w:rPr>
        <w:t>un esempio dei frutti che l’annuncio della fede genera nelle nostre comunità</w:t>
      </w:r>
      <w:r>
        <w:rPr>
          <w:rFonts w:ascii="Garamond" w:hAnsi="Garamond"/>
        </w:rPr>
        <w:t xml:space="preserve"> cristiane</w:t>
      </w:r>
      <w:r w:rsidRPr="00EC3055">
        <w:rPr>
          <w:rFonts w:ascii="Garamond" w:hAnsi="Garamond"/>
        </w:rPr>
        <w:t>: la capacità di tenuta da pa</w:t>
      </w:r>
      <w:r w:rsidRPr="00EC3055">
        <w:rPr>
          <w:rFonts w:ascii="Garamond" w:hAnsi="Garamond"/>
        </w:rPr>
        <w:t>r</w:t>
      </w:r>
      <w:r w:rsidRPr="00EC3055">
        <w:rPr>
          <w:rFonts w:ascii="Garamond" w:hAnsi="Garamond"/>
        </w:rPr>
        <w:t>te di ta</w:t>
      </w:r>
      <w:r w:rsidRPr="00EC3055">
        <w:rPr>
          <w:rFonts w:ascii="Garamond" w:hAnsi="Garamond"/>
        </w:rPr>
        <w:t>n</w:t>
      </w:r>
      <w:r w:rsidRPr="00EC3055">
        <w:rPr>
          <w:rFonts w:ascii="Garamond" w:hAnsi="Garamond"/>
        </w:rPr>
        <w:t>te comunità cristiane, pur nella situazione di provvisorietà e di precarietà in cui si trov</w:t>
      </w:r>
      <w:r w:rsidRPr="00EC3055">
        <w:rPr>
          <w:rFonts w:ascii="Garamond" w:hAnsi="Garamond"/>
        </w:rPr>
        <w:t>a</w:t>
      </w:r>
      <w:r w:rsidRPr="00EC3055">
        <w:rPr>
          <w:rFonts w:ascii="Garamond" w:hAnsi="Garamond"/>
        </w:rPr>
        <w:t>no, la fedeltà nella celebrazione comune della loro fede, la disponibilità seppur limitata di risorse per accogliere i poveri e vivere una testimonianza evangelica semplice e quotidi</w:t>
      </w:r>
      <w:r w:rsidRPr="00EC3055">
        <w:rPr>
          <w:rFonts w:ascii="Garamond" w:hAnsi="Garamond"/>
        </w:rPr>
        <w:t>a</w:t>
      </w:r>
      <w:r w:rsidRPr="00EC3055">
        <w:rPr>
          <w:rFonts w:ascii="Garamond" w:hAnsi="Garamond"/>
        </w:rPr>
        <w:t xml:space="preserve">na, </w:t>
      </w:r>
      <w:r w:rsidR="00290B10">
        <w:rPr>
          <w:rFonts w:ascii="Garamond" w:hAnsi="Garamond"/>
        </w:rPr>
        <w:t xml:space="preserve">sono i segni </w:t>
      </w:r>
      <w:r w:rsidRPr="00EC3055">
        <w:rPr>
          <w:rFonts w:ascii="Garamond" w:hAnsi="Garamond"/>
        </w:rPr>
        <w:t xml:space="preserve">di fruttificazione. </w:t>
      </w:r>
    </w:p>
    <w:p w:rsidR="00290B10" w:rsidRPr="00EC3055" w:rsidRDefault="00290B10" w:rsidP="00290B10">
      <w:pPr>
        <w:widowControl w:val="0"/>
        <w:ind w:firstLine="357"/>
        <w:rPr>
          <w:rFonts w:ascii="Garamond" w:hAnsi="Garamond"/>
        </w:rPr>
      </w:pPr>
    </w:p>
    <w:p w:rsidR="00290B10" w:rsidRPr="00EC3055" w:rsidRDefault="00290B10" w:rsidP="00290B10">
      <w:pPr>
        <w:widowControl w:val="0"/>
        <w:ind w:firstLine="357"/>
        <w:rPr>
          <w:rFonts w:ascii="Garamond" w:hAnsi="Garamond"/>
        </w:rPr>
      </w:pPr>
    </w:p>
    <w:p w:rsidR="00290B10" w:rsidRPr="00EC3055" w:rsidRDefault="00290B10" w:rsidP="00290B10">
      <w:pPr>
        <w:widowControl w:val="0"/>
        <w:ind w:firstLine="357"/>
        <w:rPr>
          <w:rFonts w:ascii="Garamond" w:hAnsi="Garamond"/>
        </w:rPr>
      </w:pPr>
    </w:p>
    <w:p w:rsidR="00290B10" w:rsidRPr="002D5007" w:rsidRDefault="00290B10" w:rsidP="00290B10">
      <w:pPr>
        <w:widowControl w:val="0"/>
        <w:jc w:val="both"/>
        <w:rPr>
          <w:rFonts w:asciiTheme="minorHAnsi" w:hAnsiTheme="minorHAnsi" w:cs="Calibri"/>
          <w:b/>
          <w:sz w:val="28"/>
        </w:rPr>
      </w:pPr>
      <w:r>
        <w:rPr>
          <w:rFonts w:asciiTheme="minorHAnsi" w:hAnsiTheme="minorHAnsi" w:cs="Calibri"/>
          <w:b/>
          <w:sz w:val="28"/>
        </w:rPr>
        <w:t>I movimenti, soggetti di umanizzazione</w:t>
      </w:r>
    </w:p>
    <w:p w:rsidR="002D5007" w:rsidRPr="00EC3055" w:rsidRDefault="002D5007" w:rsidP="002D5007">
      <w:pPr>
        <w:widowControl w:val="0"/>
        <w:ind w:firstLine="357"/>
        <w:rPr>
          <w:rFonts w:ascii="Garamond" w:hAnsi="Garamond"/>
        </w:rPr>
      </w:pPr>
    </w:p>
    <w:p w:rsidR="00290B10" w:rsidRDefault="002D5007" w:rsidP="00290B10">
      <w:pPr>
        <w:widowControl w:val="0"/>
        <w:tabs>
          <w:tab w:val="left" w:pos="851"/>
        </w:tabs>
        <w:ind w:firstLine="284"/>
        <w:jc w:val="both"/>
        <w:rPr>
          <w:rFonts w:ascii="Garamond" w:hAnsi="Garamond"/>
        </w:rPr>
      </w:pPr>
      <w:r w:rsidRPr="00EC3055">
        <w:rPr>
          <w:rFonts w:ascii="Garamond" w:hAnsi="Garamond"/>
        </w:rPr>
        <w:t xml:space="preserve">Come dono di cui ringraziare, in </w:t>
      </w:r>
      <w:r w:rsidR="00290B10">
        <w:rPr>
          <w:rFonts w:ascii="Garamond" w:hAnsi="Garamond"/>
        </w:rPr>
        <w:t xml:space="preserve">molti segnalano </w:t>
      </w:r>
      <w:r w:rsidRPr="00EC3055">
        <w:rPr>
          <w:rFonts w:ascii="Garamond" w:hAnsi="Garamond"/>
        </w:rPr>
        <w:t xml:space="preserve">il fiorire in questi decenni in modo spesso gratuito e carismatico di gruppi e movimenti dediti in modo prioritario all’annuncio del Vangelo. Guardando ad essi </w:t>
      </w:r>
      <w:r w:rsidR="00290B10">
        <w:rPr>
          <w:rFonts w:ascii="Garamond" w:hAnsi="Garamond"/>
        </w:rPr>
        <w:t xml:space="preserve">più di un osservate ha costruito </w:t>
      </w:r>
      <w:r w:rsidRPr="00EC3055">
        <w:rPr>
          <w:rFonts w:ascii="Garamond" w:hAnsi="Garamond"/>
        </w:rPr>
        <w:t>l’</w:t>
      </w:r>
      <w:r w:rsidRPr="00EC3055">
        <w:rPr>
          <w:rFonts w:ascii="Garamond" w:hAnsi="Garamond"/>
          <w:i/>
        </w:rPr>
        <w:t>identikit</w:t>
      </w:r>
      <w:r w:rsidRPr="00EC3055">
        <w:rPr>
          <w:rFonts w:ascii="Garamond" w:hAnsi="Garamond"/>
        </w:rPr>
        <w:t xml:space="preserve"> dello stile che o</w:t>
      </w:r>
      <w:r w:rsidRPr="00EC3055">
        <w:rPr>
          <w:rFonts w:ascii="Garamond" w:hAnsi="Garamond"/>
        </w:rPr>
        <w:t>g</w:t>
      </w:r>
      <w:r w:rsidRPr="00EC3055">
        <w:rPr>
          <w:rFonts w:ascii="Garamond" w:hAnsi="Garamond"/>
        </w:rPr>
        <w:t>gi dovrebbero assumere le comunità e i singoli cristiani per rendere ragione della loro f</w:t>
      </w:r>
      <w:r w:rsidRPr="00EC3055">
        <w:rPr>
          <w:rFonts w:ascii="Garamond" w:hAnsi="Garamond"/>
        </w:rPr>
        <w:t>e</w:t>
      </w:r>
      <w:r w:rsidRPr="00EC3055">
        <w:rPr>
          <w:rFonts w:ascii="Garamond" w:hAnsi="Garamond"/>
        </w:rPr>
        <w:t>de, ovvero l’</w:t>
      </w:r>
      <w:r w:rsidRPr="00EC3055">
        <w:rPr>
          <w:rFonts w:ascii="Garamond" w:hAnsi="Garamond"/>
          <w:i/>
        </w:rPr>
        <w:t>identikit</w:t>
      </w:r>
      <w:r w:rsidRPr="00EC3055">
        <w:rPr>
          <w:rFonts w:ascii="Garamond" w:hAnsi="Garamond"/>
        </w:rPr>
        <w:t xml:space="preserve"> di coloro che potremmo definire come i “nuovi evangelizzatori”: la capac</w:t>
      </w:r>
      <w:r w:rsidRPr="00EC3055">
        <w:rPr>
          <w:rFonts w:ascii="Garamond" w:hAnsi="Garamond"/>
        </w:rPr>
        <w:t>i</w:t>
      </w:r>
      <w:r w:rsidRPr="00EC3055">
        <w:rPr>
          <w:rFonts w:ascii="Garamond" w:hAnsi="Garamond"/>
        </w:rPr>
        <w:t>tà di saper motivare in modo argomentato le proprie scelte di vita e i propri valori; un des</w:t>
      </w:r>
      <w:r w:rsidRPr="00EC3055">
        <w:rPr>
          <w:rFonts w:ascii="Garamond" w:hAnsi="Garamond"/>
        </w:rPr>
        <w:t>i</w:t>
      </w:r>
      <w:r w:rsidRPr="00EC3055">
        <w:rPr>
          <w:rFonts w:ascii="Garamond" w:hAnsi="Garamond"/>
        </w:rPr>
        <w:t>derio di professare in modo pubblico la propria fede, senza paure e falsi pudori; la r</w:t>
      </w:r>
      <w:r w:rsidRPr="00EC3055">
        <w:rPr>
          <w:rFonts w:ascii="Garamond" w:hAnsi="Garamond"/>
        </w:rPr>
        <w:t>i</w:t>
      </w:r>
      <w:r w:rsidRPr="00EC3055">
        <w:rPr>
          <w:rFonts w:ascii="Garamond" w:hAnsi="Garamond"/>
        </w:rPr>
        <w:t>cerca attiva di momenti di comunione vissuta, nella preghiera e nello scambio fraterno; una pr</w:t>
      </w:r>
      <w:r w:rsidRPr="00EC3055">
        <w:rPr>
          <w:rFonts w:ascii="Garamond" w:hAnsi="Garamond"/>
        </w:rPr>
        <w:t>e</w:t>
      </w:r>
      <w:r w:rsidRPr="00EC3055">
        <w:rPr>
          <w:rFonts w:ascii="Garamond" w:hAnsi="Garamond"/>
        </w:rPr>
        <w:t>dilezione naturale per i poveri e gli esclusi; la passione per le giovani generazioni e per la l</w:t>
      </w:r>
      <w:r w:rsidRPr="00EC3055">
        <w:rPr>
          <w:rFonts w:ascii="Garamond" w:hAnsi="Garamond"/>
        </w:rPr>
        <w:t>o</w:t>
      </w:r>
      <w:r w:rsidRPr="00EC3055">
        <w:rPr>
          <w:rFonts w:ascii="Garamond" w:hAnsi="Garamond"/>
        </w:rPr>
        <w:t xml:space="preserve">ro educazione. </w:t>
      </w:r>
    </w:p>
    <w:p w:rsidR="00290B10" w:rsidRDefault="002D5007" w:rsidP="00290B10">
      <w:pPr>
        <w:widowControl w:val="0"/>
        <w:tabs>
          <w:tab w:val="left" w:pos="851"/>
        </w:tabs>
        <w:ind w:firstLine="284"/>
        <w:jc w:val="both"/>
        <w:rPr>
          <w:rFonts w:ascii="Garamond" w:hAnsi="Garamond"/>
        </w:rPr>
      </w:pPr>
      <w:r w:rsidRPr="00EC3055">
        <w:rPr>
          <w:rFonts w:ascii="Garamond" w:hAnsi="Garamond"/>
        </w:rPr>
        <w:t>Il contesto in cui ci troviamo chiede che venga reso esplicito e attivo il compito di a</w:t>
      </w:r>
      <w:r w:rsidRPr="00EC3055">
        <w:rPr>
          <w:rFonts w:ascii="Garamond" w:hAnsi="Garamond"/>
        </w:rPr>
        <w:t>n</w:t>
      </w:r>
      <w:r w:rsidRPr="00EC3055">
        <w:rPr>
          <w:rFonts w:ascii="Garamond" w:hAnsi="Garamond"/>
        </w:rPr>
        <w:t xml:space="preserve">nuncio e di trasmissione della fede che spetta ad ogni cristiano. </w:t>
      </w:r>
      <w:r w:rsidR="00290B10">
        <w:rPr>
          <w:rFonts w:ascii="Garamond" w:hAnsi="Garamond"/>
        </w:rPr>
        <w:t xml:space="preserve">La </w:t>
      </w:r>
      <w:r w:rsidRPr="00EC3055">
        <w:rPr>
          <w:rFonts w:ascii="Garamond" w:hAnsi="Garamond"/>
        </w:rPr>
        <w:t>prima urgenza della Chiesa oggi è il dovere di risvegliare l’identità battesimale di ognuno, perché sappia e</w:t>
      </w:r>
      <w:r w:rsidRPr="00EC3055">
        <w:rPr>
          <w:rFonts w:ascii="Garamond" w:hAnsi="Garamond"/>
        </w:rPr>
        <w:t>s</w:t>
      </w:r>
      <w:r w:rsidRPr="00EC3055">
        <w:rPr>
          <w:rFonts w:ascii="Garamond" w:hAnsi="Garamond"/>
        </w:rPr>
        <w:t>sere vero testimone del Vangelo, sappia rendere ragione della propria fede. Tutti i fedeli, in fo</w:t>
      </w:r>
      <w:r w:rsidRPr="00EC3055">
        <w:rPr>
          <w:rFonts w:ascii="Garamond" w:hAnsi="Garamond"/>
        </w:rPr>
        <w:t>r</w:t>
      </w:r>
      <w:r w:rsidRPr="00EC3055">
        <w:rPr>
          <w:rFonts w:ascii="Garamond" w:hAnsi="Garamond"/>
        </w:rPr>
        <w:t>za della loro partecipazione all’ufficio profetico di Cristo, sono pienamente coinvolti in questo compito della Chiesa. Ai fedeli laici tocca, in particolare, testimoniare come la f</w:t>
      </w:r>
      <w:r w:rsidRPr="00EC3055">
        <w:rPr>
          <w:rFonts w:ascii="Garamond" w:hAnsi="Garamond"/>
        </w:rPr>
        <w:t>e</w:t>
      </w:r>
      <w:r w:rsidRPr="00EC3055">
        <w:rPr>
          <w:rFonts w:ascii="Garamond" w:hAnsi="Garamond"/>
        </w:rPr>
        <w:t>de cristiana costituisca l’unica risposta pienamente valida, più o meno coscient</w:t>
      </w:r>
      <w:r w:rsidRPr="00EC3055">
        <w:rPr>
          <w:rFonts w:ascii="Garamond" w:hAnsi="Garamond"/>
        </w:rPr>
        <w:t>e</w:t>
      </w:r>
      <w:r w:rsidRPr="00EC3055">
        <w:rPr>
          <w:rFonts w:ascii="Garamond" w:hAnsi="Garamond"/>
        </w:rPr>
        <w:t>mente da tutti percepita e invocata, dei problemi e delle speranze che la vita pone ad ogni uomo e ad ogni società. Ciò sarà possibile se sapranno superare in se stessi la frattura tra il Vangelo e la vita, ricomponendo nella loro quotidiana attività in famiglia, sul lavoro e nella società, l’unità di una vita che nel Vangelo trova ispirazione e forza per realizzarsi in pi</w:t>
      </w:r>
      <w:r w:rsidRPr="00EC3055">
        <w:rPr>
          <w:rFonts w:ascii="Garamond" w:hAnsi="Garamond"/>
        </w:rPr>
        <w:t>e</w:t>
      </w:r>
      <w:r w:rsidRPr="00EC3055">
        <w:rPr>
          <w:rFonts w:ascii="Garamond" w:hAnsi="Garamond"/>
        </w:rPr>
        <w:t>nezza.</w:t>
      </w:r>
    </w:p>
    <w:p w:rsidR="00290B10" w:rsidRDefault="002D5007" w:rsidP="00290B10">
      <w:pPr>
        <w:widowControl w:val="0"/>
        <w:tabs>
          <w:tab w:val="left" w:pos="851"/>
        </w:tabs>
        <w:ind w:firstLine="284"/>
        <w:jc w:val="both"/>
        <w:rPr>
          <w:rFonts w:ascii="Garamond" w:hAnsi="Garamond"/>
        </w:rPr>
      </w:pPr>
      <w:r w:rsidRPr="00EC3055">
        <w:rPr>
          <w:rFonts w:ascii="Garamond" w:hAnsi="Garamond"/>
        </w:rPr>
        <w:t>Occorre che ogni cristiano si senta interpellato da questo compito che l’identità battes</w:t>
      </w:r>
      <w:r w:rsidRPr="00EC3055">
        <w:rPr>
          <w:rFonts w:ascii="Garamond" w:hAnsi="Garamond"/>
        </w:rPr>
        <w:t>i</w:t>
      </w:r>
      <w:r w:rsidRPr="00EC3055">
        <w:rPr>
          <w:rFonts w:ascii="Garamond" w:hAnsi="Garamond"/>
        </w:rPr>
        <w:t>male gli affida, che si lasci guidare dallo Spirito nel rispondere ad esso, secondo la propria vocazione. In un momento in cui la scelta della fede e della sequela di Cristo risulta meno facile e poco co</w:t>
      </w:r>
      <w:r w:rsidRPr="00EC3055">
        <w:rPr>
          <w:rFonts w:ascii="Garamond" w:hAnsi="Garamond"/>
        </w:rPr>
        <w:t>m</w:t>
      </w:r>
      <w:r w:rsidRPr="00EC3055">
        <w:rPr>
          <w:rFonts w:ascii="Garamond" w:hAnsi="Garamond"/>
        </w:rPr>
        <w:t>prensibile, se non addirittura contrastata e avversata, aumenta il compito della comunità e dei singoli cristiani di essere testimoni e araldi del Vangelo, come ha fatto Gesù Cristo. La logica di un simile comportamento ce la suggerisce l’apostolo Pietro, quando ci invita a rendere ragione, a «rispondere a chiunque vi domandi ragione della sp</w:t>
      </w:r>
      <w:r w:rsidRPr="00EC3055">
        <w:rPr>
          <w:rFonts w:ascii="Garamond" w:hAnsi="Garamond"/>
        </w:rPr>
        <w:t>e</w:t>
      </w:r>
      <w:r w:rsidRPr="00EC3055">
        <w:rPr>
          <w:rFonts w:ascii="Garamond" w:hAnsi="Garamond"/>
        </w:rPr>
        <w:t>ranza che è in voi» (</w:t>
      </w:r>
      <w:r w:rsidRPr="00EC3055">
        <w:rPr>
          <w:rFonts w:ascii="Garamond" w:hAnsi="Garamond"/>
          <w:iCs/>
        </w:rPr>
        <w:t xml:space="preserve">1 </w:t>
      </w:r>
      <w:proofErr w:type="spellStart"/>
      <w:r w:rsidRPr="00EC3055">
        <w:rPr>
          <w:rFonts w:ascii="Garamond" w:hAnsi="Garamond"/>
          <w:iCs/>
        </w:rPr>
        <w:t>Pt</w:t>
      </w:r>
      <w:proofErr w:type="spellEnd"/>
      <w:r w:rsidRPr="00EC3055">
        <w:rPr>
          <w:rFonts w:ascii="Garamond" w:hAnsi="Garamond"/>
        </w:rPr>
        <w:t xml:space="preserve"> 3,15). Una nuova stagione per la testimonianza della nostra fede, nuove forme di r</w:t>
      </w:r>
      <w:r w:rsidRPr="00EC3055">
        <w:rPr>
          <w:rFonts w:ascii="Garamond" w:hAnsi="Garamond"/>
        </w:rPr>
        <w:t>i</w:t>
      </w:r>
      <w:r w:rsidRPr="00EC3055">
        <w:rPr>
          <w:rFonts w:ascii="Garamond" w:hAnsi="Garamond"/>
        </w:rPr>
        <w:t>sposta (apo-logia) a chi ci chiede il</w:t>
      </w:r>
      <w:r w:rsidRPr="00EC3055">
        <w:rPr>
          <w:rFonts w:ascii="Garamond" w:hAnsi="Garamond"/>
          <w:i/>
          <w:iCs/>
        </w:rPr>
        <w:t xml:space="preserve"> logos,</w:t>
      </w:r>
      <w:r w:rsidRPr="00EC3055">
        <w:rPr>
          <w:rFonts w:ascii="Garamond" w:hAnsi="Garamond"/>
        </w:rPr>
        <w:t xml:space="preserve"> la ragione della nostra fede, sono le strade che lo Spirito indica alle nostre comunità cristiane: per rinnovare noi stessi, per rendere presente con maggiore incisività nel mondo in cui viviamo la speranza e la salvezza donataci da Gesù Cristo. Si tratta come cristiani di imparare un nuovo stile, di r</w:t>
      </w:r>
      <w:r w:rsidRPr="00EC3055">
        <w:rPr>
          <w:rFonts w:ascii="Garamond" w:hAnsi="Garamond"/>
        </w:rPr>
        <w:t>i</w:t>
      </w:r>
      <w:r w:rsidRPr="00EC3055">
        <w:rPr>
          <w:rFonts w:ascii="Garamond" w:hAnsi="Garamond"/>
        </w:rPr>
        <w:t>spondere «con dolcezza e rispetto, con una retta coscienza» (</w:t>
      </w:r>
      <w:r w:rsidRPr="00EC3055">
        <w:rPr>
          <w:rFonts w:ascii="Garamond" w:hAnsi="Garamond"/>
          <w:iCs/>
        </w:rPr>
        <w:t xml:space="preserve">1 </w:t>
      </w:r>
      <w:proofErr w:type="spellStart"/>
      <w:r w:rsidRPr="00EC3055">
        <w:rPr>
          <w:rFonts w:ascii="Garamond" w:hAnsi="Garamond"/>
          <w:iCs/>
        </w:rPr>
        <w:t>Pt</w:t>
      </w:r>
      <w:proofErr w:type="spellEnd"/>
      <w:r w:rsidRPr="00EC3055">
        <w:rPr>
          <w:rFonts w:ascii="Garamond" w:hAnsi="Garamond"/>
        </w:rPr>
        <w:t xml:space="preserve"> 3,16), con quella forza mite che viene dall’unione con Cristo nello Spirito, dall’esperienza di trasfigurazione che questa unione ha generato in noi, e con quella determinazione di chi sa di avere come meta l’incontro con Dio Padre, nel suo Regno. </w:t>
      </w:r>
    </w:p>
    <w:p w:rsidR="002D5007" w:rsidRPr="00EC3055" w:rsidRDefault="002D5007" w:rsidP="00290B10">
      <w:pPr>
        <w:widowControl w:val="0"/>
        <w:tabs>
          <w:tab w:val="left" w:pos="851"/>
        </w:tabs>
        <w:ind w:firstLine="284"/>
        <w:jc w:val="both"/>
        <w:rPr>
          <w:rFonts w:ascii="Garamond" w:hAnsi="Garamond"/>
        </w:rPr>
      </w:pPr>
      <w:r w:rsidRPr="00EC3055">
        <w:rPr>
          <w:rFonts w:ascii="Garamond" w:hAnsi="Garamond"/>
        </w:rPr>
        <w:t>Questo stile deve essere uno stile globale, che abbraccia il pensiero e l’azione, i compo</w:t>
      </w:r>
      <w:r w:rsidRPr="00EC3055">
        <w:rPr>
          <w:rFonts w:ascii="Garamond" w:hAnsi="Garamond"/>
        </w:rPr>
        <w:t>r</w:t>
      </w:r>
      <w:r w:rsidRPr="00EC3055">
        <w:rPr>
          <w:rFonts w:ascii="Garamond" w:hAnsi="Garamond"/>
        </w:rPr>
        <w:lastRenderedPageBreak/>
        <w:t>tamenti personali e la testimonianza pubblica, la vita interna delle nostre comunità e il loro slancio missionario, la loro attenzione educativa e la loro dedizione premurosa ai poveri, la capacità di ogni cristiano di prendere la parola dentro i contesti in cui vive e lavora per c</w:t>
      </w:r>
      <w:r w:rsidRPr="00EC3055">
        <w:rPr>
          <w:rFonts w:ascii="Garamond" w:hAnsi="Garamond"/>
        </w:rPr>
        <w:t>o</w:t>
      </w:r>
      <w:r w:rsidRPr="00EC3055">
        <w:rPr>
          <w:rFonts w:ascii="Garamond" w:hAnsi="Garamond"/>
        </w:rPr>
        <w:t>municare il dono cristiano della speranza.</w:t>
      </w:r>
    </w:p>
    <w:p w:rsidR="00053FC4" w:rsidRPr="00EC3055" w:rsidRDefault="00053FC4" w:rsidP="00053FC4">
      <w:pPr>
        <w:widowControl w:val="0"/>
        <w:ind w:firstLine="357"/>
        <w:rPr>
          <w:rFonts w:ascii="Garamond" w:hAnsi="Garamond"/>
        </w:rPr>
      </w:pPr>
    </w:p>
    <w:p w:rsidR="00053FC4" w:rsidRPr="00EC3055" w:rsidRDefault="00053FC4" w:rsidP="00053FC4">
      <w:pPr>
        <w:widowControl w:val="0"/>
        <w:ind w:firstLine="357"/>
        <w:rPr>
          <w:rFonts w:ascii="Garamond" w:hAnsi="Garamond"/>
        </w:rPr>
      </w:pPr>
    </w:p>
    <w:p w:rsidR="00053FC4" w:rsidRPr="00EC3055" w:rsidRDefault="00053FC4" w:rsidP="00053FC4">
      <w:pPr>
        <w:widowControl w:val="0"/>
        <w:ind w:firstLine="357"/>
        <w:rPr>
          <w:rFonts w:ascii="Garamond" w:hAnsi="Garamond"/>
        </w:rPr>
      </w:pPr>
    </w:p>
    <w:p w:rsidR="00053FC4" w:rsidRPr="002D5007" w:rsidRDefault="00053FC4" w:rsidP="00053FC4">
      <w:pPr>
        <w:widowControl w:val="0"/>
        <w:jc w:val="both"/>
        <w:rPr>
          <w:rFonts w:asciiTheme="minorHAnsi" w:hAnsiTheme="minorHAnsi" w:cs="Calibri"/>
          <w:b/>
          <w:sz w:val="28"/>
        </w:rPr>
      </w:pPr>
      <w:r>
        <w:rPr>
          <w:rFonts w:asciiTheme="minorHAnsi" w:hAnsiTheme="minorHAnsi" w:cs="Calibri"/>
          <w:b/>
          <w:sz w:val="28"/>
        </w:rPr>
        <w:t>L’urgenza del primo annuncio</w:t>
      </w:r>
    </w:p>
    <w:p w:rsidR="00053FC4" w:rsidRPr="00EC3055" w:rsidRDefault="00053FC4" w:rsidP="00053FC4">
      <w:pPr>
        <w:widowControl w:val="0"/>
        <w:ind w:firstLine="357"/>
        <w:rPr>
          <w:rFonts w:ascii="Garamond" w:hAnsi="Garamond"/>
        </w:rPr>
      </w:pPr>
    </w:p>
    <w:p w:rsidR="00053FC4" w:rsidRDefault="00053FC4" w:rsidP="00053FC4">
      <w:pPr>
        <w:widowControl w:val="0"/>
        <w:tabs>
          <w:tab w:val="left" w:pos="851"/>
        </w:tabs>
        <w:ind w:firstLine="284"/>
        <w:jc w:val="both"/>
        <w:rPr>
          <w:rFonts w:ascii="Garamond" w:hAnsi="Garamond"/>
        </w:rPr>
      </w:pPr>
      <w:r w:rsidRPr="00EC3055">
        <w:rPr>
          <w:rFonts w:ascii="Garamond" w:hAnsi="Garamond"/>
        </w:rPr>
        <w:t>A più riprese</w:t>
      </w:r>
      <w:r>
        <w:rPr>
          <w:rFonts w:ascii="Garamond" w:hAnsi="Garamond"/>
        </w:rPr>
        <w:t xml:space="preserve"> </w:t>
      </w:r>
      <w:r w:rsidRPr="00EC3055">
        <w:rPr>
          <w:rFonts w:ascii="Garamond" w:hAnsi="Garamond"/>
        </w:rPr>
        <w:t>è emersa l’esigenza di aiutare le comunità cristiane locali, cominciando da</w:t>
      </w:r>
      <w:r w:rsidRPr="00EC3055">
        <w:rPr>
          <w:rFonts w:ascii="Garamond" w:hAnsi="Garamond"/>
        </w:rPr>
        <w:t>l</w:t>
      </w:r>
      <w:r w:rsidRPr="00EC3055">
        <w:rPr>
          <w:rFonts w:ascii="Garamond" w:hAnsi="Garamond"/>
        </w:rPr>
        <w:t>le parrocchie, ad adottare uno stile più missionario nell’immaginare la propria pr</w:t>
      </w:r>
      <w:r w:rsidRPr="00EC3055">
        <w:rPr>
          <w:rFonts w:ascii="Garamond" w:hAnsi="Garamond"/>
        </w:rPr>
        <w:t>e</w:t>
      </w:r>
      <w:r w:rsidRPr="00EC3055">
        <w:rPr>
          <w:rFonts w:ascii="Garamond" w:hAnsi="Garamond"/>
        </w:rPr>
        <w:t>senza e le proprie azioni dentro il tessuto sociale. La denuncia ricorrente infatti è che le nostre com</w:t>
      </w:r>
      <w:r w:rsidRPr="00EC3055">
        <w:rPr>
          <w:rFonts w:ascii="Garamond" w:hAnsi="Garamond"/>
        </w:rPr>
        <w:t>u</w:t>
      </w:r>
      <w:r w:rsidRPr="00EC3055">
        <w:rPr>
          <w:rFonts w:ascii="Garamond" w:hAnsi="Garamond"/>
        </w:rPr>
        <w:t>nità non riescono più a costruire un annuncio del Vangelo che sappia suscitare l’attenzione degli adulti di oggi, intercettando le loro domande e la loro sete di felicità, oppure stim</w:t>
      </w:r>
      <w:r w:rsidRPr="00EC3055">
        <w:rPr>
          <w:rFonts w:ascii="Garamond" w:hAnsi="Garamond"/>
        </w:rPr>
        <w:t>o</w:t>
      </w:r>
      <w:r w:rsidRPr="00EC3055">
        <w:rPr>
          <w:rFonts w:ascii="Garamond" w:hAnsi="Garamond"/>
        </w:rPr>
        <w:t>lando chi si adagia in un vivere piatto e senza grandi attese. In una s</w:t>
      </w:r>
      <w:r w:rsidRPr="00EC3055">
        <w:rPr>
          <w:rFonts w:ascii="Garamond" w:hAnsi="Garamond"/>
        </w:rPr>
        <w:t>o</w:t>
      </w:r>
      <w:r w:rsidRPr="00EC3055">
        <w:rPr>
          <w:rFonts w:ascii="Garamond" w:hAnsi="Garamond"/>
        </w:rPr>
        <w:t>cietà che ha espulso molte forme del discorso su Dio e molti luoghi a partire dai quali poterne parlare, il bis</w:t>
      </w:r>
      <w:r w:rsidRPr="00EC3055">
        <w:rPr>
          <w:rFonts w:ascii="Garamond" w:hAnsi="Garamond"/>
        </w:rPr>
        <w:t>o</w:t>
      </w:r>
      <w:r w:rsidRPr="00EC3055">
        <w:rPr>
          <w:rFonts w:ascii="Garamond" w:hAnsi="Garamond"/>
        </w:rPr>
        <w:t>gno che le nostre istituzioni assumano senza paura un’attitudine apologetica, vivano con serenità forme di affermazione pubblica della propria fede, è sentito come una chiara u</w:t>
      </w:r>
      <w:r w:rsidRPr="00EC3055">
        <w:rPr>
          <w:rFonts w:ascii="Garamond" w:hAnsi="Garamond"/>
        </w:rPr>
        <w:t>r</w:t>
      </w:r>
      <w:r w:rsidRPr="00EC3055">
        <w:rPr>
          <w:rFonts w:ascii="Garamond" w:hAnsi="Garamond"/>
        </w:rPr>
        <w:t xml:space="preserve">genza pastorale. </w:t>
      </w:r>
    </w:p>
    <w:p w:rsidR="00053FC4" w:rsidRDefault="00053FC4" w:rsidP="00053FC4">
      <w:pPr>
        <w:widowControl w:val="0"/>
        <w:tabs>
          <w:tab w:val="left" w:pos="851"/>
        </w:tabs>
        <w:ind w:firstLine="284"/>
        <w:jc w:val="both"/>
        <w:rPr>
          <w:rFonts w:ascii="Garamond" w:hAnsi="Garamond"/>
        </w:rPr>
      </w:pPr>
      <w:r w:rsidRPr="00EC3055">
        <w:rPr>
          <w:rFonts w:ascii="Garamond" w:hAnsi="Garamond"/>
        </w:rPr>
        <w:t>È a questa situazione che guarda lo strumento del primo annuncio. Inteso come str</w:t>
      </w:r>
      <w:r w:rsidRPr="00EC3055">
        <w:rPr>
          <w:rFonts w:ascii="Garamond" w:hAnsi="Garamond"/>
        </w:rPr>
        <w:t>u</w:t>
      </w:r>
      <w:r w:rsidRPr="00EC3055">
        <w:rPr>
          <w:rFonts w:ascii="Garamond" w:hAnsi="Garamond"/>
        </w:rPr>
        <w:t>mento di proposta esplicita, meglio ancora di proclamazione, del contenuto fondame</w:t>
      </w:r>
      <w:r w:rsidRPr="00EC3055">
        <w:rPr>
          <w:rFonts w:ascii="Garamond" w:hAnsi="Garamond"/>
        </w:rPr>
        <w:t>n</w:t>
      </w:r>
      <w:r w:rsidRPr="00EC3055">
        <w:rPr>
          <w:rFonts w:ascii="Garamond" w:hAnsi="Garamond"/>
        </w:rPr>
        <w:t>tale della nostra fede, il primo annuncio si dirige anzitutto ai non credenti, a que</w:t>
      </w:r>
      <w:r w:rsidRPr="00EC3055">
        <w:rPr>
          <w:rFonts w:ascii="Garamond" w:hAnsi="Garamond"/>
        </w:rPr>
        <w:t>l</w:t>
      </w:r>
      <w:r w:rsidRPr="00EC3055">
        <w:rPr>
          <w:rFonts w:ascii="Garamond" w:hAnsi="Garamond"/>
        </w:rPr>
        <w:t>li che, di fatto, vivono nell’indifferenza religiosa. Esso ha la funzione di annunciare il Vangelo e la conve</w:t>
      </w:r>
      <w:r w:rsidRPr="00EC3055">
        <w:rPr>
          <w:rFonts w:ascii="Garamond" w:hAnsi="Garamond"/>
        </w:rPr>
        <w:t>r</w:t>
      </w:r>
      <w:r w:rsidRPr="00EC3055">
        <w:rPr>
          <w:rFonts w:ascii="Garamond" w:hAnsi="Garamond"/>
        </w:rPr>
        <w:t>sione a coloro che tuttora non conoscono Gesù Cristo.</w:t>
      </w:r>
      <w:r>
        <w:rPr>
          <w:rFonts w:ascii="Garamond" w:hAnsi="Garamond"/>
        </w:rPr>
        <w:t xml:space="preserve"> </w:t>
      </w:r>
      <w:r w:rsidRPr="00EC3055">
        <w:rPr>
          <w:rFonts w:ascii="Garamond" w:hAnsi="Garamond"/>
        </w:rPr>
        <w:t>La distinzione tra queste differenti forme dell’annuncio non è però sempre facile da fare, e non necessariamente deve essere affermata in modo netto. Si tratta di una duplice attenzione che spesso si trova coniugata nella medesima azione pastorale. Capita, infatti, che le persone che frequentano le nostre comunità necessitano di vivere ancora una vera conversione, come è capitato ai discepoli di Emmaus. Lo strumento del primo annuncio è lì perciò per spingere le comunità cristi</w:t>
      </w:r>
      <w:r w:rsidRPr="00EC3055">
        <w:rPr>
          <w:rFonts w:ascii="Garamond" w:hAnsi="Garamond"/>
        </w:rPr>
        <w:t>a</w:t>
      </w:r>
      <w:r w:rsidRPr="00EC3055">
        <w:rPr>
          <w:rFonts w:ascii="Garamond" w:hAnsi="Garamond"/>
        </w:rPr>
        <w:t>ne a non dare per presupposta la fede delle persone, sia di quelle all’interno della comunità, c</w:t>
      </w:r>
      <w:r w:rsidRPr="00EC3055">
        <w:rPr>
          <w:rFonts w:ascii="Garamond" w:hAnsi="Garamond"/>
        </w:rPr>
        <w:t>o</w:t>
      </w:r>
      <w:r w:rsidRPr="00EC3055">
        <w:rPr>
          <w:rFonts w:ascii="Garamond" w:hAnsi="Garamond"/>
        </w:rPr>
        <w:t>me di quelle al di fuori. Suo compito è di stimolare a lavorare da un lato per ravvivarla e dall’altro per suscitarla, per mantenere la comunità e i battezzati in una tensione c</w:t>
      </w:r>
      <w:r w:rsidRPr="00EC3055">
        <w:rPr>
          <w:rFonts w:ascii="Garamond" w:hAnsi="Garamond"/>
        </w:rPr>
        <w:t>o</w:t>
      </w:r>
      <w:r w:rsidRPr="00EC3055">
        <w:rPr>
          <w:rFonts w:ascii="Garamond" w:hAnsi="Garamond"/>
        </w:rPr>
        <w:t xml:space="preserve">stante e fedele verso l’annuncio e la testimonianza pubblica della fede che professiamo. </w:t>
      </w:r>
    </w:p>
    <w:p w:rsidR="00EF02C4" w:rsidRDefault="00053FC4" w:rsidP="00EF02C4">
      <w:pPr>
        <w:widowControl w:val="0"/>
        <w:tabs>
          <w:tab w:val="left" w:pos="851"/>
        </w:tabs>
        <w:ind w:firstLine="284"/>
        <w:jc w:val="both"/>
        <w:rPr>
          <w:rFonts w:ascii="Garamond" w:hAnsi="Garamond"/>
        </w:rPr>
      </w:pPr>
      <w:r w:rsidRPr="00EC3055">
        <w:rPr>
          <w:rFonts w:ascii="Garamond" w:hAnsi="Garamond"/>
        </w:rPr>
        <w:t xml:space="preserve">Il primo annuncio ha perciò bisogno di immaginare forme, luoghi, iniziative, eventi che consentano di portare dentro la società l’annuncio della fede cristiana. </w:t>
      </w:r>
      <w:r w:rsidR="00EF02C4">
        <w:rPr>
          <w:rFonts w:ascii="Garamond" w:hAnsi="Garamond"/>
        </w:rPr>
        <w:t>D</w:t>
      </w:r>
      <w:r w:rsidRPr="00B540CD">
        <w:rPr>
          <w:rFonts w:ascii="Garamond" w:hAnsi="Garamond"/>
        </w:rPr>
        <w:t>esta preoccupazi</w:t>
      </w:r>
      <w:r w:rsidRPr="00B540CD">
        <w:rPr>
          <w:rFonts w:ascii="Garamond" w:hAnsi="Garamond"/>
        </w:rPr>
        <w:t>o</w:t>
      </w:r>
      <w:r w:rsidRPr="00B540CD">
        <w:rPr>
          <w:rFonts w:ascii="Garamond" w:hAnsi="Garamond"/>
        </w:rPr>
        <w:t>ne la fatica con cui si possono reperire forme di primo annu</w:t>
      </w:r>
      <w:r w:rsidRPr="00B540CD">
        <w:rPr>
          <w:rFonts w:ascii="Garamond" w:hAnsi="Garamond"/>
        </w:rPr>
        <w:t>n</w:t>
      </w:r>
      <w:r w:rsidRPr="00B540CD">
        <w:rPr>
          <w:rFonts w:ascii="Garamond" w:hAnsi="Garamond"/>
        </w:rPr>
        <w:t>cio che si collocano al livello della vita quotidiana, che mirino cioè ai legami di pross</w:t>
      </w:r>
      <w:r w:rsidRPr="00B540CD">
        <w:rPr>
          <w:rFonts w:ascii="Garamond" w:hAnsi="Garamond"/>
        </w:rPr>
        <w:t>i</w:t>
      </w:r>
      <w:r w:rsidRPr="00B540CD">
        <w:rPr>
          <w:rFonts w:ascii="Garamond" w:hAnsi="Garamond"/>
        </w:rPr>
        <w:t>mità (nel quartiere, dentro il mondo del lavoro, aprendo un dialogo e un confronto con le pr</w:t>
      </w:r>
      <w:r w:rsidRPr="00B540CD">
        <w:rPr>
          <w:rFonts w:ascii="Garamond" w:hAnsi="Garamond"/>
        </w:rPr>
        <w:t>o</w:t>
      </w:r>
      <w:r w:rsidRPr="00B540CD">
        <w:rPr>
          <w:rFonts w:ascii="Garamond" w:hAnsi="Garamond"/>
        </w:rPr>
        <w:t>blematiche locali, collocandosi tra le iniziative culturali del luogo). L’impressione diffusa è che su questa questione occorra l</w:t>
      </w:r>
      <w:r w:rsidRPr="00B540CD">
        <w:rPr>
          <w:rFonts w:ascii="Garamond" w:hAnsi="Garamond"/>
        </w:rPr>
        <w:t>a</w:t>
      </w:r>
      <w:r w:rsidRPr="00B540CD">
        <w:rPr>
          <w:rFonts w:ascii="Garamond" w:hAnsi="Garamond"/>
        </w:rPr>
        <w:t>vorare molto per sensibilizzare le comunità pa</w:t>
      </w:r>
      <w:r w:rsidRPr="00B540CD">
        <w:rPr>
          <w:rFonts w:ascii="Garamond" w:hAnsi="Garamond"/>
        </w:rPr>
        <w:t>r</w:t>
      </w:r>
      <w:r w:rsidRPr="00B540CD">
        <w:rPr>
          <w:rFonts w:ascii="Garamond" w:hAnsi="Garamond"/>
        </w:rPr>
        <w:t>rocchiali ad una dimensione missionaria che fatica ad essere percepita nella sua reale urgenza. Non soltanto si regista una fatica ad i</w:t>
      </w:r>
      <w:r w:rsidRPr="00B540CD">
        <w:rPr>
          <w:rFonts w:ascii="Garamond" w:hAnsi="Garamond"/>
        </w:rPr>
        <w:t>m</w:t>
      </w:r>
      <w:r w:rsidRPr="00B540CD">
        <w:rPr>
          <w:rFonts w:ascii="Garamond" w:hAnsi="Garamond"/>
        </w:rPr>
        <w:t>maginare nuove iniziative; più profo</w:t>
      </w:r>
      <w:r w:rsidRPr="00B540CD">
        <w:rPr>
          <w:rFonts w:ascii="Garamond" w:hAnsi="Garamond"/>
        </w:rPr>
        <w:t>n</w:t>
      </w:r>
      <w:r w:rsidRPr="00B540CD">
        <w:rPr>
          <w:rFonts w:ascii="Garamond" w:hAnsi="Garamond"/>
        </w:rPr>
        <w:t>damente si fatica a riconoscere il contenuto di primo annuncio di pratiche pastorali ben presenti nella vita ordinaria delle nostre comunità cr</w:t>
      </w:r>
      <w:r w:rsidRPr="00B540CD">
        <w:rPr>
          <w:rFonts w:ascii="Garamond" w:hAnsi="Garamond"/>
        </w:rPr>
        <w:t>i</w:t>
      </w:r>
      <w:r w:rsidRPr="00B540CD">
        <w:rPr>
          <w:rFonts w:ascii="Garamond" w:hAnsi="Garamond"/>
        </w:rPr>
        <w:t xml:space="preserve">stiane. Le azioni indicate sono tre: la predicazione, il sacramento della riconciliazione, il mondo della devozione. </w:t>
      </w:r>
    </w:p>
    <w:p w:rsidR="00EF02C4" w:rsidRDefault="00053FC4" w:rsidP="00EF02C4">
      <w:pPr>
        <w:widowControl w:val="0"/>
        <w:tabs>
          <w:tab w:val="left" w:pos="851"/>
        </w:tabs>
        <w:ind w:firstLine="284"/>
        <w:jc w:val="both"/>
        <w:rPr>
          <w:rFonts w:ascii="Garamond" w:hAnsi="Garamond"/>
        </w:rPr>
      </w:pPr>
      <w:r w:rsidRPr="00EC3055">
        <w:rPr>
          <w:rFonts w:ascii="Garamond" w:hAnsi="Garamond"/>
        </w:rPr>
        <w:t>La predicazione, anzitutto: l’omelia domenicale ma anche le tante forme di predicazione straordinaria (missioni popolari, novene, omelie i</w:t>
      </w:r>
      <w:r>
        <w:rPr>
          <w:rFonts w:ascii="Garamond" w:hAnsi="Garamond"/>
        </w:rPr>
        <w:t>n occasione di funerali,</w:t>
      </w:r>
      <w:r w:rsidRPr="00EC3055">
        <w:rPr>
          <w:rFonts w:ascii="Garamond" w:hAnsi="Garamond"/>
        </w:rPr>
        <w:t xml:space="preserve"> battesimi,</w:t>
      </w:r>
      <w:r>
        <w:rPr>
          <w:rFonts w:ascii="Garamond" w:hAnsi="Garamond"/>
        </w:rPr>
        <w:t xml:space="preserve"> matr</w:t>
      </w:r>
      <w:r>
        <w:rPr>
          <w:rFonts w:ascii="Garamond" w:hAnsi="Garamond"/>
        </w:rPr>
        <w:t>i</w:t>
      </w:r>
      <w:r>
        <w:rPr>
          <w:rFonts w:ascii="Garamond" w:hAnsi="Garamond"/>
        </w:rPr>
        <w:t xml:space="preserve">moni, </w:t>
      </w:r>
      <w:r w:rsidRPr="00EC3055">
        <w:rPr>
          <w:rFonts w:ascii="Garamond" w:hAnsi="Garamond"/>
        </w:rPr>
        <w:t>feste) sono davvero un luogo e uno strumento privilegiato di primo annuncio. Per questo motivo vanno preparate con cura, facendo attenzione al cuore del messa</w:t>
      </w:r>
      <w:r w:rsidRPr="00EC3055">
        <w:rPr>
          <w:rFonts w:ascii="Garamond" w:hAnsi="Garamond"/>
        </w:rPr>
        <w:t>g</w:t>
      </w:r>
      <w:r w:rsidRPr="00EC3055">
        <w:rPr>
          <w:rFonts w:ascii="Garamond" w:hAnsi="Garamond"/>
        </w:rPr>
        <w:t xml:space="preserve">gio che si </w:t>
      </w:r>
      <w:r w:rsidRPr="00EC3055">
        <w:rPr>
          <w:rFonts w:ascii="Garamond" w:hAnsi="Garamond"/>
        </w:rPr>
        <w:lastRenderedPageBreak/>
        <w:t>vuole trasmettere, alla concentrazione cristologica che devono avere, all’uso di un lingua</w:t>
      </w:r>
      <w:r w:rsidRPr="00EC3055">
        <w:rPr>
          <w:rFonts w:ascii="Garamond" w:hAnsi="Garamond"/>
        </w:rPr>
        <w:t>g</w:t>
      </w:r>
      <w:r w:rsidRPr="00EC3055">
        <w:rPr>
          <w:rFonts w:ascii="Garamond" w:hAnsi="Garamond"/>
        </w:rPr>
        <w:t>gio che sappia suscitare l’ascolto e abbia come obiettivo la conversione dell’</w:t>
      </w:r>
      <w:r w:rsidR="00EF02C4">
        <w:rPr>
          <w:rFonts w:ascii="Garamond" w:hAnsi="Garamond"/>
        </w:rPr>
        <w:t>a</w:t>
      </w:r>
      <w:r w:rsidRPr="00EC3055">
        <w:rPr>
          <w:rFonts w:ascii="Garamond" w:hAnsi="Garamond"/>
        </w:rPr>
        <w:t>ssemblea.</w:t>
      </w:r>
    </w:p>
    <w:p w:rsidR="00EF02C4" w:rsidRPr="00EC3055" w:rsidRDefault="00EF02C4" w:rsidP="00EF02C4">
      <w:pPr>
        <w:widowControl w:val="0"/>
        <w:ind w:firstLine="357"/>
        <w:rPr>
          <w:rFonts w:ascii="Garamond" w:hAnsi="Garamond"/>
        </w:rPr>
      </w:pPr>
    </w:p>
    <w:p w:rsidR="00EF02C4" w:rsidRPr="00EC3055" w:rsidRDefault="00EF02C4" w:rsidP="00EF02C4">
      <w:pPr>
        <w:widowControl w:val="0"/>
        <w:ind w:firstLine="357"/>
        <w:rPr>
          <w:rFonts w:ascii="Garamond" w:hAnsi="Garamond"/>
        </w:rPr>
      </w:pPr>
    </w:p>
    <w:p w:rsidR="00EF02C4" w:rsidRPr="00EC3055" w:rsidRDefault="00EF02C4" w:rsidP="00EF02C4">
      <w:pPr>
        <w:widowControl w:val="0"/>
        <w:ind w:firstLine="357"/>
        <w:rPr>
          <w:rFonts w:ascii="Garamond" w:hAnsi="Garamond"/>
        </w:rPr>
      </w:pPr>
    </w:p>
    <w:p w:rsidR="00EF02C4" w:rsidRPr="002D5007" w:rsidRDefault="00EF02C4" w:rsidP="00EF02C4">
      <w:pPr>
        <w:widowControl w:val="0"/>
        <w:jc w:val="both"/>
        <w:rPr>
          <w:rFonts w:asciiTheme="minorHAnsi" w:hAnsiTheme="minorHAnsi" w:cs="Calibri"/>
          <w:b/>
          <w:sz w:val="28"/>
        </w:rPr>
      </w:pPr>
      <w:r>
        <w:rPr>
          <w:rFonts w:asciiTheme="minorHAnsi" w:hAnsiTheme="minorHAnsi" w:cs="Calibri"/>
          <w:b/>
          <w:sz w:val="28"/>
        </w:rPr>
        <w:t>Umanesimo ed educazione</w:t>
      </w:r>
    </w:p>
    <w:p w:rsidR="00053FC4" w:rsidRPr="00EC3055" w:rsidRDefault="00053FC4" w:rsidP="00053FC4">
      <w:pPr>
        <w:widowControl w:val="0"/>
        <w:ind w:firstLine="357"/>
        <w:rPr>
          <w:rFonts w:ascii="Garamond" w:hAnsi="Garamond"/>
        </w:rPr>
      </w:pPr>
    </w:p>
    <w:p w:rsidR="00EF02C4" w:rsidRDefault="00053FC4" w:rsidP="00EF02C4">
      <w:pPr>
        <w:widowControl w:val="0"/>
        <w:tabs>
          <w:tab w:val="left" w:pos="851"/>
        </w:tabs>
        <w:ind w:firstLine="284"/>
        <w:jc w:val="both"/>
        <w:rPr>
          <w:rFonts w:ascii="Garamond" w:hAnsi="Garamond"/>
        </w:rPr>
      </w:pPr>
      <w:r w:rsidRPr="00EC3055">
        <w:rPr>
          <w:rFonts w:ascii="Garamond" w:hAnsi="Garamond"/>
        </w:rPr>
        <w:t>Non si può evangelizzare senza al tempo stesso educare l’uomo ad essere veramente se stesso: l’evangelizzazione lo esige di suo, come legame diretto. Incontrando Cristo, trova la sua vera luce il mistero dell’uomo, come afferma il Concilio Vatic</w:t>
      </w:r>
      <w:r w:rsidRPr="00EC3055">
        <w:rPr>
          <w:rFonts w:ascii="Garamond" w:hAnsi="Garamond"/>
        </w:rPr>
        <w:t>a</w:t>
      </w:r>
      <w:r w:rsidRPr="00EC3055">
        <w:rPr>
          <w:rFonts w:ascii="Garamond" w:hAnsi="Garamond"/>
        </w:rPr>
        <w:t>no II (</w:t>
      </w:r>
      <w:proofErr w:type="spellStart"/>
      <w:r w:rsidRPr="00EC3055">
        <w:rPr>
          <w:rFonts w:ascii="Garamond" w:hAnsi="Garamond"/>
        </w:rPr>
        <w:t>GS</w:t>
      </w:r>
      <w:proofErr w:type="spellEnd"/>
      <w:r w:rsidRPr="00EC3055">
        <w:rPr>
          <w:rFonts w:ascii="Garamond" w:hAnsi="Garamond"/>
        </w:rPr>
        <w:t xml:space="preserve"> 22). Questo nesso evidente la Chiesa lo sa, e lo vive da secoli. La Chiesa possiede al riguardo una trad</w:t>
      </w:r>
      <w:r w:rsidRPr="00EC3055">
        <w:rPr>
          <w:rFonts w:ascii="Garamond" w:hAnsi="Garamond"/>
        </w:rPr>
        <w:t>i</w:t>
      </w:r>
      <w:r w:rsidRPr="00EC3055">
        <w:rPr>
          <w:rFonts w:ascii="Garamond" w:hAnsi="Garamond"/>
        </w:rPr>
        <w:t>zione, ovvero un capitale storico di risorse pedagogiche, riflessione e ricerca, istituzioni, persone – consacrate e non, raccolte in ordini religiosi, in congregazioni, in istituti – in gr</w:t>
      </w:r>
      <w:r w:rsidRPr="00EC3055">
        <w:rPr>
          <w:rFonts w:ascii="Garamond" w:hAnsi="Garamond"/>
        </w:rPr>
        <w:t>a</w:t>
      </w:r>
      <w:r w:rsidRPr="00EC3055">
        <w:rPr>
          <w:rFonts w:ascii="Garamond" w:hAnsi="Garamond"/>
        </w:rPr>
        <w:t>do di offrire una presenza significativa nel mondo della scuola e dell’educazione. Con diff</w:t>
      </w:r>
      <w:r w:rsidRPr="00EC3055">
        <w:rPr>
          <w:rFonts w:ascii="Garamond" w:hAnsi="Garamond"/>
        </w:rPr>
        <w:t>e</w:t>
      </w:r>
      <w:r w:rsidRPr="00EC3055">
        <w:rPr>
          <w:rFonts w:ascii="Garamond" w:hAnsi="Garamond"/>
        </w:rPr>
        <w:t>renze significative dettate dalla geografia sociale e dalla storia del cattol</w:t>
      </w:r>
      <w:r w:rsidRPr="00EC3055">
        <w:rPr>
          <w:rFonts w:ascii="Garamond" w:hAnsi="Garamond"/>
        </w:rPr>
        <w:t>i</w:t>
      </w:r>
      <w:r w:rsidRPr="00EC3055">
        <w:rPr>
          <w:rFonts w:ascii="Garamond" w:hAnsi="Garamond"/>
        </w:rPr>
        <w:t xml:space="preserve">cesimo nelle singole nazioni, è </w:t>
      </w:r>
      <w:r>
        <w:rPr>
          <w:rFonts w:ascii="Garamond" w:hAnsi="Garamond"/>
        </w:rPr>
        <w:t xml:space="preserve">un dato </w:t>
      </w:r>
      <w:r w:rsidRPr="00EC3055">
        <w:rPr>
          <w:rFonts w:ascii="Garamond" w:hAnsi="Garamond"/>
        </w:rPr>
        <w:t xml:space="preserve">condiviso </w:t>
      </w:r>
      <w:r>
        <w:rPr>
          <w:rFonts w:ascii="Garamond" w:hAnsi="Garamond"/>
        </w:rPr>
        <w:t xml:space="preserve">il fatto </w:t>
      </w:r>
      <w:r w:rsidRPr="00EC3055">
        <w:rPr>
          <w:rFonts w:ascii="Garamond" w:hAnsi="Garamond"/>
        </w:rPr>
        <w:t>che la Chiesa ha profuso e continua a profondere gra</w:t>
      </w:r>
      <w:r w:rsidRPr="00EC3055">
        <w:rPr>
          <w:rFonts w:ascii="Garamond" w:hAnsi="Garamond"/>
        </w:rPr>
        <w:t>n</w:t>
      </w:r>
      <w:r w:rsidRPr="00EC3055">
        <w:rPr>
          <w:rFonts w:ascii="Garamond" w:hAnsi="Garamond"/>
        </w:rPr>
        <w:t>di energie nel compito educativo.</w:t>
      </w:r>
    </w:p>
    <w:p w:rsidR="00EF02C4" w:rsidRDefault="00053FC4" w:rsidP="00EF02C4">
      <w:pPr>
        <w:widowControl w:val="0"/>
        <w:tabs>
          <w:tab w:val="left" w:pos="851"/>
        </w:tabs>
        <w:ind w:firstLine="284"/>
        <w:jc w:val="both"/>
        <w:rPr>
          <w:rFonts w:ascii="Garamond" w:hAnsi="Garamond"/>
        </w:rPr>
      </w:pPr>
      <w:r w:rsidRPr="00EC3055">
        <w:rPr>
          <w:rFonts w:ascii="Garamond" w:hAnsi="Garamond"/>
        </w:rPr>
        <w:t>Questo compito educativo, oggi siamo chiamati a realizzarlo in un momento e in</w:t>
      </w:r>
      <w:r>
        <w:rPr>
          <w:rFonts w:ascii="Garamond" w:hAnsi="Garamond"/>
        </w:rPr>
        <w:t xml:space="preserve"> un </w:t>
      </w:r>
      <w:r w:rsidRPr="00EC3055">
        <w:rPr>
          <w:rFonts w:ascii="Garamond" w:hAnsi="Garamond"/>
        </w:rPr>
        <w:t>contesto culturale in cui ogni forma di azione educativa app</w:t>
      </w:r>
      <w:r w:rsidRPr="00EC3055">
        <w:rPr>
          <w:rFonts w:ascii="Garamond" w:hAnsi="Garamond"/>
        </w:rPr>
        <w:t>a</w:t>
      </w:r>
      <w:r w:rsidRPr="00EC3055">
        <w:rPr>
          <w:rFonts w:ascii="Garamond" w:hAnsi="Garamond"/>
        </w:rPr>
        <w:t xml:space="preserve">re più difficoltosa e critica, al punto tale che lo stesso Papa Benedetto XVI </w:t>
      </w:r>
      <w:r>
        <w:rPr>
          <w:rFonts w:ascii="Garamond" w:hAnsi="Garamond"/>
        </w:rPr>
        <w:t xml:space="preserve">ha </w:t>
      </w:r>
      <w:r w:rsidRPr="00EC3055">
        <w:rPr>
          <w:rFonts w:ascii="Garamond" w:hAnsi="Garamond"/>
        </w:rPr>
        <w:t>parla</w:t>
      </w:r>
      <w:r>
        <w:rPr>
          <w:rFonts w:ascii="Garamond" w:hAnsi="Garamond"/>
        </w:rPr>
        <w:t>to</w:t>
      </w:r>
      <w:r w:rsidRPr="00EC3055">
        <w:rPr>
          <w:rFonts w:ascii="Garamond" w:hAnsi="Garamond"/>
        </w:rPr>
        <w:t xml:space="preserve"> di “emergenza educativa”, inte</w:t>
      </w:r>
      <w:r w:rsidRPr="00EC3055">
        <w:rPr>
          <w:rFonts w:ascii="Garamond" w:hAnsi="Garamond"/>
        </w:rPr>
        <w:t>n</w:t>
      </w:r>
      <w:r w:rsidRPr="00EC3055">
        <w:rPr>
          <w:rFonts w:ascii="Garamond" w:hAnsi="Garamond"/>
        </w:rPr>
        <w:t>dendo alludere alla sempre maggiore fatica con cui si riesce a trasmettere alle nuove gener</w:t>
      </w:r>
      <w:r w:rsidRPr="00EC3055">
        <w:rPr>
          <w:rFonts w:ascii="Garamond" w:hAnsi="Garamond"/>
        </w:rPr>
        <w:t>a</w:t>
      </w:r>
      <w:r w:rsidRPr="00EC3055">
        <w:rPr>
          <w:rFonts w:ascii="Garamond" w:hAnsi="Garamond"/>
        </w:rPr>
        <w:t>zioni i valori</w:t>
      </w:r>
      <w:r>
        <w:rPr>
          <w:rFonts w:ascii="Garamond" w:hAnsi="Garamond"/>
        </w:rPr>
        <w:t xml:space="preserve"> </w:t>
      </w:r>
      <w:r w:rsidRPr="00EC3055">
        <w:rPr>
          <w:rFonts w:ascii="Garamond" w:hAnsi="Garamond"/>
        </w:rPr>
        <w:t>base dell’esistenza e di un retto comportamento. Finisce così disatteso e d</w:t>
      </w:r>
      <w:r w:rsidRPr="00EC3055">
        <w:rPr>
          <w:rFonts w:ascii="Garamond" w:hAnsi="Garamond"/>
        </w:rPr>
        <w:t>i</w:t>
      </w:r>
      <w:r w:rsidRPr="00EC3055">
        <w:rPr>
          <w:rFonts w:ascii="Garamond" w:hAnsi="Garamond"/>
        </w:rPr>
        <w:t>menticato lo scopo essenziale dell’educazione, che è la formazione della persona per re</w:t>
      </w:r>
      <w:r w:rsidRPr="00EC3055">
        <w:rPr>
          <w:rFonts w:ascii="Garamond" w:hAnsi="Garamond"/>
        </w:rPr>
        <w:t>n</w:t>
      </w:r>
      <w:r w:rsidRPr="00EC3055">
        <w:rPr>
          <w:rFonts w:ascii="Garamond" w:hAnsi="Garamond"/>
        </w:rPr>
        <w:t>derla capace di vivere in pienezza e di dare il proprio contributo al bene della comunità. Cresce perciò, da più parti, la domanda di un’educazione autentica e la riscoperta del bis</w:t>
      </w:r>
      <w:r w:rsidRPr="00EC3055">
        <w:rPr>
          <w:rFonts w:ascii="Garamond" w:hAnsi="Garamond"/>
        </w:rPr>
        <w:t>o</w:t>
      </w:r>
      <w:r w:rsidRPr="00EC3055">
        <w:rPr>
          <w:rFonts w:ascii="Garamond" w:hAnsi="Garamond"/>
        </w:rPr>
        <w:t>gno di educatori che siano davvero tali. Una simile richiesta vede accomunati genitori (preoccupati per il futuro dei propri figli), insegnanti (che vivono la triste esperienza del d</w:t>
      </w:r>
      <w:r w:rsidRPr="00EC3055">
        <w:rPr>
          <w:rFonts w:ascii="Garamond" w:hAnsi="Garamond"/>
        </w:rPr>
        <w:t>e</w:t>
      </w:r>
      <w:r w:rsidRPr="00EC3055">
        <w:rPr>
          <w:rFonts w:ascii="Garamond" w:hAnsi="Garamond"/>
        </w:rPr>
        <w:t xml:space="preserve">grado della scuola), la stessa società, che vede minate le basi stesse della convivenza. </w:t>
      </w:r>
    </w:p>
    <w:p w:rsidR="00EF02C4" w:rsidRDefault="00053FC4" w:rsidP="00EF02C4">
      <w:pPr>
        <w:widowControl w:val="0"/>
        <w:tabs>
          <w:tab w:val="left" w:pos="851"/>
        </w:tabs>
        <w:ind w:firstLine="284"/>
        <w:jc w:val="both"/>
        <w:rPr>
          <w:rFonts w:ascii="Garamond" w:hAnsi="Garamond"/>
        </w:rPr>
      </w:pPr>
      <w:r w:rsidRPr="00EC3055">
        <w:rPr>
          <w:rFonts w:ascii="Garamond" w:hAnsi="Garamond"/>
        </w:rPr>
        <w:t>In un simile contesto l’impegno della Chiesa per educare alla fede, alla sequela e alla t</w:t>
      </w:r>
      <w:r w:rsidRPr="00EC3055">
        <w:rPr>
          <w:rFonts w:ascii="Garamond" w:hAnsi="Garamond"/>
        </w:rPr>
        <w:t>e</w:t>
      </w:r>
      <w:r w:rsidRPr="00EC3055">
        <w:rPr>
          <w:rFonts w:ascii="Garamond" w:hAnsi="Garamond"/>
        </w:rPr>
        <w:t>stimonia</w:t>
      </w:r>
      <w:r w:rsidRPr="00EC3055">
        <w:rPr>
          <w:rFonts w:ascii="Garamond" w:hAnsi="Garamond"/>
        </w:rPr>
        <w:t>n</w:t>
      </w:r>
      <w:r w:rsidRPr="00EC3055">
        <w:rPr>
          <w:rFonts w:ascii="Garamond" w:hAnsi="Garamond"/>
        </w:rPr>
        <w:t>za del Vangelo assume più che mai anche il valore di un contributo per far uscire la società in cui viviamo dalla crisi educativa che la affligge, fornendo ai cristiani anche la giusta occasione per abitare lo spazio pubblico delle nostre società riproponendo dentro questo spazio la questione su Dio, e portando come dono la propria tradizione ed</w:t>
      </w:r>
      <w:r w:rsidRPr="00EC3055">
        <w:rPr>
          <w:rFonts w:ascii="Garamond" w:hAnsi="Garamond"/>
        </w:rPr>
        <w:t>u</w:t>
      </w:r>
      <w:r w:rsidRPr="00EC3055">
        <w:rPr>
          <w:rFonts w:ascii="Garamond" w:hAnsi="Garamond"/>
        </w:rPr>
        <w:t>cativa, il frutto che le comunità cristiane, guidate dallo Spirito, hanno saputo produrre in questo campo. Nel campo educativo, la Chiesa che ha molto da dare: l’idea di educazione che ha saputo diffondere per il mondo, con il primato della persona e della sua formazione, la v</w:t>
      </w:r>
      <w:r w:rsidRPr="00EC3055">
        <w:rPr>
          <w:rFonts w:ascii="Garamond" w:hAnsi="Garamond"/>
        </w:rPr>
        <w:t>o</w:t>
      </w:r>
      <w:r w:rsidRPr="00EC3055">
        <w:rPr>
          <w:rFonts w:ascii="Garamond" w:hAnsi="Garamond"/>
        </w:rPr>
        <w:t xml:space="preserve">lontà di fornire un’educazione autentica, aperta alla verità, della quale fa parte anche l’incontro con Dio e l’esperienza della fede, sono contenuti che può portare al tavolo del dialogo e del confronto con le altre istanze educative dentro la società. </w:t>
      </w:r>
    </w:p>
    <w:p w:rsidR="00EF02C4" w:rsidRDefault="00053FC4" w:rsidP="00EF02C4">
      <w:pPr>
        <w:widowControl w:val="0"/>
        <w:tabs>
          <w:tab w:val="left" w:pos="851"/>
        </w:tabs>
        <w:ind w:firstLine="284"/>
        <w:jc w:val="both"/>
        <w:rPr>
          <w:rFonts w:ascii="Garamond" w:hAnsi="Garamond"/>
        </w:rPr>
      </w:pPr>
      <w:r w:rsidRPr="00EC3055">
        <w:rPr>
          <w:rFonts w:ascii="Garamond" w:hAnsi="Garamond"/>
        </w:rPr>
        <w:t xml:space="preserve">Ancora più profondamente, </w:t>
      </w:r>
      <w:r w:rsidR="00EF02C4">
        <w:rPr>
          <w:rFonts w:ascii="Garamond" w:hAnsi="Garamond"/>
        </w:rPr>
        <w:t>l’</w:t>
      </w:r>
      <w:r w:rsidRPr="00EC3055">
        <w:rPr>
          <w:rFonts w:ascii="Garamond" w:hAnsi="Garamond"/>
        </w:rPr>
        <w:t>impegno educativo della Chiesa è un buono strumento per mettere in evidenza la radice antropologica e metafisica dell’attuale sfida intorno alla educ</w:t>
      </w:r>
      <w:r w:rsidRPr="00EC3055">
        <w:rPr>
          <w:rFonts w:ascii="Garamond" w:hAnsi="Garamond"/>
        </w:rPr>
        <w:t>a</w:t>
      </w:r>
      <w:r w:rsidRPr="00EC3055">
        <w:rPr>
          <w:rFonts w:ascii="Garamond" w:hAnsi="Garamond"/>
        </w:rPr>
        <w:t>zione. Le radici dell’emergenza educativa attuale possono infatti essere ritrovate nell’imporsi dentro la cultura da un lato (da un punto di vista soggettivo) di un’antropologia segnata marcatamente dall’individualismo; e dall’altro (da un punto di vista oggettivo) di un duplice relativismo che riduce la realtà a mera materia manipolabile e la r</w:t>
      </w:r>
      <w:r w:rsidRPr="00EC3055">
        <w:rPr>
          <w:rFonts w:ascii="Garamond" w:hAnsi="Garamond"/>
        </w:rPr>
        <w:t>i</w:t>
      </w:r>
      <w:r w:rsidRPr="00EC3055">
        <w:rPr>
          <w:rFonts w:ascii="Garamond" w:hAnsi="Garamond"/>
        </w:rPr>
        <w:t>velazione cristiana a mero processo storico privo di carattere soprann</w:t>
      </w:r>
      <w:r w:rsidRPr="00EC3055">
        <w:rPr>
          <w:rFonts w:ascii="Garamond" w:hAnsi="Garamond"/>
        </w:rPr>
        <w:t>a</w:t>
      </w:r>
      <w:r w:rsidRPr="00EC3055">
        <w:rPr>
          <w:rFonts w:ascii="Garamond" w:hAnsi="Garamond"/>
        </w:rPr>
        <w:t xml:space="preserve">turale. </w:t>
      </w:r>
    </w:p>
    <w:p w:rsidR="00EF02C4" w:rsidRDefault="00053FC4" w:rsidP="00EF02C4">
      <w:pPr>
        <w:widowControl w:val="0"/>
        <w:tabs>
          <w:tab w:val="left" w:pos="851"/>
        </w:tabs>
        <w:ind w:firstLine="284"/>
        <w:jc w:val="both"/>
        <w:rPr>
          <w:rFonts w:ascii="Garamond" w:hAnsi="Garamond"/>
        </w:rPr>
      </w:pPr>
      <w:r>
        <w:rPr>
          <w:rFonts w:ascii="Garamond" w:hAnsi="Garamond"/>
        </w:rPr>
        <w:t xml:space="preserve">Così </w:t>
      </w:r>
      <w:r w:rsidRPr="00EC3055">
        <w:rPr>
          <w:rFonts w:ascii="Garamond" w:hAnsi="Garamond"/>
        </w:rPr>
        <w:t>Papa Benedetto XVI</w:t>
      </w:r>
      <w:r>
        <w:rPr>
          <w:rFonts w:ascii="Garamond" w:hAnsi="Garamond"/>
        </w:rPr>
        <w:t xml:space="preserve"> queste radici</w:t>
      </w:r>
      <w:r w:rsidRPr="00EC3055">
        <w:rPr>
          <w:rFonts w:ascii="Garamond" w:hAnsi="Garamond"/>
        </w:rPr>
        <w:t>: « Una radice essenziale consiste – mi sembra – in un falso concetto di autonomia dell’uomo: l’uomo dovrebbe svilupparsi solo da se ste</w:t>
      </w:r>
      <w:r w:rsidRPr="00EC3055">
        <w:rPr>
          <w:rFonts w:ascii="Garamond" w:hAnsi="Garamond"/>
        </w:rPr>
        <w:t>s</w:t>
      </w:r>
      <w:r w:rsidRPr="00EC3055">
        <w:rPr>
          <w:rFonts w:ascii="Garamond" w:hAnsi="Garamond"/>
        </w:rPr>
        <w:t>so, senza imposizioni da parte di altri, i quali potrebbero assistere il suo autosv</w:t>
      </w:r>
      <w:r w:rsidRPr="00EC3055">
        <w:rPr>
          <w:rFonts w:ascii="Garamond" w:hAnsi="Garamond"/>
        </w:rPr>
        <w:t>i</w:t>
      </w:r>
      <w:r w:rsidRPr="00EC3055">
        <w:rPr>
          <w:rFonts w:ascii="Garamond" w:hAnsi="Garamond"/>
        </w:rPr>
        <w:t xml:space="preserve">luppo, ma </w:t>
      </w:r>
      <w:r w:rsidRPr="00EC3055">
        <w:rPr>
          <w:rFonts w:ascii="Garamond" w:hAnsi="Garamond"/>
        </w:rPr>
        <w:lastRenderedPageBreak/>
        <w:t>non entrare in questo sviluppo. In realtà, è essenziale per la persona umana il fatto che d</w:t>
      </w:r>
      <w:r w:rsidRPr="00EC3055">
        <w:rPr>
          <w:rFonts w:ascii="Garamond" w:hAnsi="Garamond"/>
        </w:rPr>
        <w:t>i</w:t>
      </w:r>
      <w:r w:rsidRPr="00EC3055">
        <w:rPr>
          <w:rFonts w:ascii="Garamond" w:hAnsi="Garamond"/>
        </w:rPr>
        <w:t>venta se stessa solo dall’altro, l’“io” diventa se stesso solo dal “tu” e dal “voi”, è creato per il dialogo, per la comunione sincr</w:t>
      </w:r>
      <w:r w:rsidRPr="00EC3055">
        <w:rPr>
          <w:rFonts w:ascii="Garamond" w:hAnsi="Garamond"/>
        </w:rPr>
        <w:t>o</w:t>
      </w:r>
      <w:r w:rsidRPr="00EC3055">
        <w:rPr>
          <w:rFonts w:ascii="Garamond" w:hAnsi="Garamond"/>
        </w:rPr>
        <w:t>nica e diacronica. E solo l’incontro con il “tu” e con il “noi” apre l’“io” a se stesso. […] L’altra radice dell’emergenza educativa io la vedo nello scetticismo e nel relativismo o, con parole più semplici e chiare, nell’esclusione delle due fonti che orientano il cammino umano. La prima fonte dovrebbe essere la natura, la seco</w:t>
      </w:r>
      <w:r w:rsidRPr="00EC3055">
        <w:rPr>
          <w:rFonts w:ascii="Garamond" w:hAnsi="Garamond"/>
        </w:rPr>
        <w:t>n</w:t>
      </w:r>
      <w:r w:rsidRPr="00EC3055">
        <w:rPr>
          <w:rFonts w:ascii="Garamond" w:hAnsi="Garamond"/>
        </w:rPr>
        <w:t>da la Rivelazione. […] Fondamentale è quindi ritrovare un concetto vero della natura come creazione di Dio che parla a noi; il Creatore, tramite il libro della creazione, parla a noi e ci mostra i valori veri. E poi così anche ritrovare la Rivelazione: riconoscere che il l</w:t>
      </w:r>
      <w:r w:rsidRPr="00EC3055">
        <w:rPr>
          <w:rFonts w:ascii="Garamond" w:hAnsi="Garamond"/>
        </w:rPr>
        <w:t>i</w:t>
      </w:r>
      <w:r w:rsidRPr="00EC3055">
        <w:rPr>
          <w:rFonts w:ascii="Garamond" w:hAnsi="Garamond"/>
        </w:rPr>
        <w:t>bro della creazione, nel quale Dio ci dà gli orientamenti fondamentali, è decifrato nella R</w:t>
      </w:r>
      <w:r w:rsidRPr="00EC3055">
        <w:rPr>
          <w:rFonts w:ascii="Garamond" w:hAnsi="Garamond"/>
        </w:rPr>
        <w:t>i</w:t>
      </w:r>
      <w:r w:rsidRPr="00EC3055">
        <w:rPr>
          <w:rFonts w:ascii="Garamond" w:hAnsi="Garamond"/>
        </w:rPr>
        <w:t>velazione, è applicato e fatto proprio nella storia culturale e religiosa, non senza errori, ma in una m</w:t>
      </w:r>
      <w:r w:rsidRPr="00EC3055">
        <w:rPr>
          <w:rFonts w:ascii="Garamond" w:hAnsi="Garamond"/>
        </w:rPr>
        <w:t>a</w:t>
      </w:r>
      <w:r w:rsidRPr="00EC3055">
        <w:rPr>
          <w:rFonts w:ascii="Garamond" w:hAnsi="Garamond"/>
        </w:rPr>
        <w:t>niera sostanzialmente valida, sempre di nuovo da sviluppare e da purificare. Così, in questo “concerto” – per così dire – tra creazione decifrata nella Rivelazione, concretizzata nella storia culturale che sempre va avanti e nella quale noi ritroviamo sempre più il linguaggio di Dio, si aprono anche le indicazioni per un’educazione che non è imposizione, ma realme</w:t>
      </w:r>
      <w:r w:rsidRPr="00EC3055">
        <w:rPr>
          <w:rFonts w:ascii="Garamond" w:hAnsi="Garamond"/>
        </w:rPr>
        <w:t>n</w:t>
      </w:r>
      <w:r w:rsidRPr="00EC3055">
        <w:rPr>
          <w:rFonts w:ascii="Garamond" w:hAnsi="Garamond"/>
        </w:rPr>
        <w:t>te apertura dell’“io” al “tu”, al “noi” e al “Tu” di Dio».</w:t>
      </w:r>
    </w:p>
    <w:p w:rsidR="00053FC4" w:rsidRPr="00EC3055" w:rsidRDefault="00053FC4" w:rsidP="00EF02C4">
      <w:pPr>
        <w:widowControl w:val="0"/>
        <w:tabs>
          <w:tab w:val="left" w:pos="851"/>
        </w:tabs>
        <w:ind w:firstLine="284"/>
        <w:jc w:val="both"/>
        <w:rPr>
          <w:rFonts w:ascii="Garamond" w:hAnsi="Garamond"/>
        </w:rPr>
      </w:pPr>
      <w:r w:rsidRPr="00EC3055">
        <w:rPr>
          <w:rFonts w:ascii="Garamond" w:hAnsi="Garamond"/>
        </w:rPr>
        <w:t>In questo testo si prospetta una interessante antropologia relazionale gravida di implic</w:t>
      </w:r>
      <w:r w:rsidRPr="00EC3055">
        <w:rPr>
          <w:rFonts w:ascii="Garamond" w:hAnsi="Garamond"/>
        </w:rPr>
        <w:t>a</w:t>
      </w:r>
      <w:r w:rsidRPr="00EC3055">
        <w:rPr>
          <w:rFonts w:ascii="Garamond" w:hAnsi="Garamond"/>
        </w:rPr>
        <w:t xml:space="preserve">zioni pastorali. </w:t>
      </w:r>
      <w:r w:rsidR="00EF02C4">
        <w:rPr>
          <w:rFonts w:ascii="Garamond" w:hAnsi="Garamond"/>
        </w:rPr>
        <w:t xml:space="preserve">Il progetto di un nuovo umanesimo </w:t>
      </w:r>
      <w:r w:rsidRPr="00EC3055">
        <w:rPr>
          <w:rFonts w:ascii="Garamond" w:hAnsi="Garamond"/>
        </w:rPr>
        <w:t>passa inevitabilmente dalla riscope</w:t>
      </w:r>
      <w:r w:rsidRPr="00EC3055">
        <w:rPr>
          <w:rFonts w:ascii="Garamond" w:hAnsi="Garamond"/>
        </w:rPr>
        <w:t>r</w:t>
      </w:r>
      <w:r w:rsidRPr="00EC3055">
        <w:rPr>
          <w:rFonts w:ascii="Garamond" w:hAnsi="Garamond"/>
        </w:rPr>
        <w:t xml:space="preserve">ta della </w:t>
      </w:r>
      <w:proofErr w:type="spellStart"/>
      <w:r w:rsidRPr="00EC3055">
        <w:rPr>
          <w:rFonts w:ascii="Garamond" w:hAnsi="Garamond"/>
        </w:rPr>
        <w:t>creaturalità</w:t>
      </w:r>
      <w:proofErr w:type="spellEnd"/>
      <w:r w:rsidRPr="00EC3055">
        <w:rPr>
          <w:rFonts w:ascii="Garamond" w:hAnsi="Garamond"/>
        </w:rPr>
        <w:t xml:space="preserve"> della natura e della dimensione intrinsecamente relazionale dell’uomo che è se ste</w:t>
      </w:r>
      <w:r w:rsidRPr="00EC3055">
        <w:rPr>
          <w:rFonts w:ascii="Garamond" w:hAnsi="Garamond"/>
        </w:rPr>
        <w:t>s</w:t>
      </w:r>
      <w:r w:rsidRPr="00EC3055">
        <w:rPr>
          <w:rFonts w:ascii="Garamond" w:hAnsi="Garamond"/>
        </w:rPr>
        <w:t>so soltanto quando approda al Tu di Dio.</w:t>
      </w:r>
    </w:p>
    <w:p w:rsidR="00EF02C4" w:rsidRPr="00EC3055" w:rsidRDefault="00EF02C4" w:rsidP="00EF02C4">
      <w:pPr>
        <w:widowControl w:val="0"/>
        <w:ind w:firstLine="357"/>
        <w:rPr>
          <w:rFonts w:ascii="Garamond" w:hAnsi="Garamond"/>
        </w:rPr>
      </w:pPr>
    </w:p>
    <w:p w:rsidR="00EF02C4" w:rsidRPr="00EC3055" w:rsidRDefault="00EF02C4" w:rsidP="00EF02C4">
      <w:pPr>
        <w:widowControl w:val="0"/>
        <w:ind w:firstLine="357"/>
        <w:rPr>
          <w:rFonts w:ascii="Garamond" w:hAnsi="Garamond"/>
        </w:rPr>
      </w:pPr>
    </w:p>
    <w:p w:rsidR="00EF02C4" w:rsidRPr="00EC3055" w:rsidRDefault="00EF02C4" w:rsidP="00EF02C4">
      <w:pPr>
        <w:widowControl w:val="0"/>
        <w:ind w:firstLine="357"/>
        <w:rPr>
          <w:rFonts w:ascii="Garamond" w:hAnsi="Garamond"/>
        </w:rPr>
      </w:pPr>
    </w:p>
    <w:p w:rsidR="00EF02C4" w:rsidRPr="002D5007" w:rsidRDefault="00EF02C4" w:rsidP="00EF02C4">
      <w:pPr>
        <w:widowControl w:val="0"/>
        <w:jc w:val="both"/>
        <w:rPr>
          <w:rFonts w:asciiTheme="minorHAnsi" w:hAnsiTheme="minorHAnsi" w:cs="Calibri"/>
          <w:b/>
          <w:sz w:val="28"/>
        </w:rPr>
      </w:pPr>
      <w:r>
        <w:rPr>
          <w:rFonts w:asciiTheme="minorHAnsi" w:hAnsiTheme="minorHAnsi" w:cs="Calibri"/>
          <w:b/>
          <w:sz w:val="28"/>
        </w:rPr>
        <w:t>Umanesimo e scienza</w:t>
      </w:r>
    </w:p>
    <w:p w:rsidR="00EF02C4" w:rsidRPr="00EC3055" w:rsidRDefault="00EF02C4" w:rsidP="00EF02C4">
      <w:pPr>
        <w:widowControl w:val="0"/>
        <w:ind w:firstLine="357"/>
        <w:rPr>
          <w:rFonts w:ascii="Garamond" w:hAnsi="Garamond"/>
        </w:rPr>
      </w:pPr>
    </w:p>
    <w:p w:rsidR="00EF02C4" w:rsidRDefault="00053FC4" w:rsidP="00EF02C4">
      <w:pPr>
        <w:widowControl w:val="0"/>
        <w:tabs>
          <w:tab w:val="left" w:pos="851"/>
        </w:tabs>
        <w:ind w:firstLine="284"/>
        <w:jc w:val="both"/>
        <w:rPr>
          <w:rFonts w:ascii="Garamond" w:hAnsi="Garamond"/>
        </w:rPr>
      </w:pPr>
      <w:r w:rsidRPr="00EC3055">
        <w:rPr>
          <w:rFonts w:ascii="Garamond" w:hAnsi="Garamond"/>
        </w:rPr>
        <w:t xml:space="preserve">Lo stesso tipo di legame che esiste tra fede ed educazione, è riscontrabile anche tra fede e conoscenza. </w:t>
      </w:r>
      <w:r w:rsidR="00EF02C4">
        <w:rPr>
          <w:rFonts w:ascii="Garamond" w:hAnsi="Garamond"/>
        </w:rPr>
        <w:t xml:space="preserve">È possibile cogliere questo </w:t>
      </w:r>
      <w:r w:rsidRPr="00EC3055">
        <w:rPr>
          <w:rFonts w:ascii="Garamond" w:hAnsi="Garamond"/>
        </w:rPr>
        <w:t>legame attraverso il concetto coniato da Papa Benedetto XVI di “ecologia della persona umana”. Indicando le conseguenze di una crisi che potrebbe minare la tenuta della società nel suo insieme, Papa Benedetto XVI ind</w:t>
      </w:r>
      <w:r w:rsidRPr="00EC3055">
        <w:rPr>
          <w:rFonts w:ascii="Garamond" w:hAnsi="Garamond"/>
        </w:rPr>
        <w:t>i</w:t>
      </w:r>
      <w:r w:rsidRPr="00EC3055">
        <w:rPr>
          <w:rFonts w:ascii="Garamond" w:hAnsi="Garamond"/>
        </w:rPr>
        <w:t>ca la possibile via di uscita da un simile rischio nello sviluppo di un’ecologia dell’uomo, i</w:t>
      </w:r>
      <w:r w:rsidRPr="00EC3055">
        <w:rPr>
          <w:rFonts w:ascii="Garamond" w:hAnsi="Garamond"/>
        </w:rPr>
        <w:t>n</w:t>
      </w:r>
      <w:r w:rsidRPr="00EC3055">
        <w:rPr>
          <w:rFonts w:ascii="Garamond" w:hAnsi="Garamond"/>
        </w:rPr>
        <w:t>tesa in senso giusto, ovvero di un modo di immaginare la comprensione del mondo e lo sviluppo della scienza che tenga conto di tutte le dimensioni che strutturano l’esperienza umana, compresa l’apertura alla verità e l’originaria relazione con Dio.</w:t>
      </w:r>
      <w:r w:rsidR="00EF02C4" w:rsidRPr="00EF02C4">
        <w:rPr>
          <w:rFonts w:ascii="Garamond" w:hAnsi="Garamond"/>
        </w:rPr>
        <w:t xml:space="preserve"> </w:t>
      </w:r>
    </w:p>
    <w:p w:rsidR="00EF02C4" w:rsidRDefault="00053FC4" w:rsidP="00EF02C4">
      <w:pPr>
        <w:widowControl w:val="0"/>
        <w:tabs>
          <w:tab w:val="left" w:pos="851"/>
        </w:tabs>
        <w:ind w:firstLine="284"/>
        <w:jc w:val="both"/>
        <w:rPr>
          <w:rFonts w:ascii="Garamond" w:hAnsi="Garamond"/>
        </w:rPr>
      </w:pPr>
      <w:r w:rsidRPr="00EC3055">
        <w:rPr>
          <w:rFonts w:ascii="Garamond" w:hAnsi="Garamond"/>
        </w:rPr>
        <w:t>La fede cristiana sostiene l’intelligenza nella comprensione dell’equilibrio profondo che regge la struttura dell’esistenza e della sua storia. Svolge questa operazione non in modo generico o dall’esterno, ma condividendo con la ragione la sete di sapere, la sete di ricerca, orientandola verso il bene dell’uomo e del cosmo. La fede cristiana contribuisce alla co</w:t>
      </w:r>
      <w:r w:rsidRPr="00EC3055">
        <w:rPr>
          <w:rFonts w:ascii="Garamond" w:hAnsi="Garamond"/>
        </w:rPr>
        <w:t>m</w:t>
      </w:r>
      <w:r w:rsidRPr="00EC3055">
        <w:rPr>
          <w:rFonts w:ascii="Garamond" w:hAnsi="Garamond"/>
        </w:rPr>
        <w:t xml:space="preserve">prensione del contenuto profondo delle esperienze fondamentali dell’uomo. È un compito – quello di questo confronto critico e di indirizzo – che il cattolicesimo svolge da tempo, come </w:t>
      </w:r>
      <w:r w:rsidR="00EF02C4">
        <w:rPr>
          <w:rFonts w:ascii="Garamond" w:hAnsi="Garamond"/>
        </w:rPr>
        <w:t xml:space="preserve">testimoniano </w:t>
      </w:r>
      <w:r w:rsidRPr="00EC3055">
        <w:rPr>
          <w:rFonts w:ascii="Garamond" w:hAnsi="Garamond"/>
        </w:rPr>
        <w:t>molte istituzioni, centri di ricerca, università, frutto della intuizione e del carisma di alcuni o della premura educativa delle Chiese locali, che hanno fatto di qu</w:t>
      </w:r>
      <w:r w:rsidRPr="00EC3055">
        <w:rPr>
          <w:rFonts w:ascii="Garamond" w:hAnsi="Garamond"/>
        </w:rPr>
        <w:t>e</w:t>
      </w:r>
      <w:r w:rsidRPr="00EC3055">
        <w:rPr>
          <w:rFonts w:ascii="Garamond" w:hAnsi="Garamond"/>
        </w:rPr>
        <w:t>sto confronto uno dei l</w:t>
      </w:r>
      <w:r w:rsidRPr="00EC3055">
        <w:rPr>
          <w:rFonts w:ascii="Garamond" w:hAnsi="Garamond"/>
        </w:rPr>
        <w:t>o</w:t>
      </w:r>
      <w:r w:rsidRPr="00EC3055">
        <w:rPr>
          <w:rFonts w:ascii="Garamond" w:hAnsi="Garamond"/>
        </w:rPr>
        <w:t xml:space="preserve">ro principali obiettivi. </w:t>
      </w:r>
    </w:p>
    <w:p w:rsidR="00EF02C4" w:rsidRDefault="00EF02C4" w:rsidP="00EF02C4">
      <w:pPr>
        <w:widowControl w:val="0"/>
        <w:tabs>
          <w:tab w:val="left" w:pos="851"/>
        </w:tabs>
        <w:ind w:firstLine="284"/>
        <w:jc w:val="both"/>
        <w:rPr>
          <w:rFonts w:ascii="Garamond" w:hAnsi="Garamond"/>
        </w:rPr>
      </w:pPr>
      <w:r>
        <w:rPr>
          <w:rFonts w:ascii="Garamond" w:hAnsi="Garamond"/>
        </w:rPr>
        <w:t xml:space="preserve">Una </w:t>
      </w:r>
      <w:r w:rsidR="00053FC4" w:rsidRPr="00EC3055">
        <w:rPr>
          <w:rFonts w:ascii="Garamond" w:hAnsi="Garamond"/>
        </w:rPr>
        <w:t>preoccupazione: abitare lo spazio comune della ricerca e dello sviluppo della con</w:t>
      </w:r>
      <w:r w:rsidR="00053FC4" w:rsidRPr="00EC3055">
        <w:rPr>
          <w:rFonts w:ascii="Garamond" w:hAnsi="Garamond"/>
        </w:rPr>
        <w:t>o</w:t>
      </w:r>
      <w:r w:rsidR="00053FC4" w:rsidRPr="00EC3055">
        <w:rPr>
          <w:rFonts w:ascii="Garamond" w:hAnsi="Garamond"/>
        </w:rPr>
        <w:t>scenza nelle diverse culture non è facile; si ha infatti l’impressione che la ragione cr</w:t>
      </w:r>
      <w:r w:rsidR="00053FC4" w:rsidRPr="00EC3055">
        <w:rPr>
          <w:rFonts w:ascii="Garamond" w:hAnsi="Garamond"/>
        </w:rPr>
        <w:t>i</w:t>
      </w:r>
      <w:r w:rsidR="00053FC4" w:rsidRPr="00EC3055">
        <w:rPr>
          <w:rFonts w:ascii="Garamond" w:hAnsi="Garamond"/>
        </w:rPr>
        <w:t>stiana fatichi a trovare interlocutori in quegli ambienti che ai nostri giorni detengono le energie e il potere per creare il consenso nel mondo della ricerca, soprattutto in campo te</w:t>
      </w:r>
      <w:r w:rsidR="00053FC4" w:rsidRPr="00EC3055">
        <w:rPr>
          <w:rFonts w:ascii="Garamond" w:hAnsi="Garamond"/>
        </w:rPr>
        <w:t>c</w:t>
      </w:r>
      <w:r w:rsidR="00053FC4" w:rsidRPr="00EC3055">
        <w:rPr>
          <w:rFonts w:ascii="Garamond" w:hAnsi="Garamond"/>
        </w:rPr>
        <w:t>nologico ed economico. Il campo della ricerca scientifica e tecnologica va pe</w:t>
      </w:r>
      <w:r w:rsidR="00053FC4" w:rsidRPr="00EC3055">
        <w:rPr>
          <w:rFonts w:ascii="Garamond" w:hAnsi="Garamond"/>
        </w:rPr>
        <w:t>r</w:t>
      </w:r>
      <w:r w:rsidR="00053FC4" w:rsidRPr="00EC3055">
        <w:rPr>
          <w:rFonts w:ascii="Garamond" w:hAnsi="Garamond"/>
        </w:rPr>
        <w:t>ciò letto come una sfida per la Chiesa e, pertanto, un campo di particolare attenzione per la nuova evang</w:t>
      </w:r>
      <w:r w:rsidR="00053FC4" w:rsidRPr="00EC3055">
        <w:rPr>
          <w:rFonts w:ascii="Garamond" w:hAnsi="Garamond"/>
        </w:rPr>
        <w:t>e</w:t>
      </w:r>
      <w:r w:rsidR="00053FC4" w:rsidRPr="00EC3055">
        <w:rPr>
          <w:rFonts w:ascii="Garamond" w:hAnsi="Garamond"/>
        </w:rPr>
        <w:t xml:space="preserve">lizzazione. </w:t>
      </w:r>
    </w:p>
    <w:p w:rsidR="00EF02C4" w:rsidRDefault="00053FC4" w:rsidP="00EF02C4">
      <w:pPr>
        <w:widowControl w:val="0"/>
        <w:tabs>
          <w:tab w:val="left" w:pos="851"/>
        </w:tabs>
        <w:ind w:firstLine="284"/>
        <w:jc w:val="both"/>
        <w:rPr>
          <w:rFonts w:ascii="Garamond" w:hAnsi="Garamond"/>
        </w:rPr>
      </w:pPr>
      <w:r w:rsidRPr="00EC3055">
        <w:rPr>
          <w:rFonts w:ascii="Garamond" w:hAnsi="Garamond"/>
        </w:rPr>
        <w:t xml:space="preserve">La fede allarga gli orizzonti della ragione e la ragione preserva la fede da possibili derive </w:t>
      </w:r>
      <w:r w:rsidRPr="00EC3055">
        <w:rPr>
          <w:rFonts w:ascii="Garamond" w:hAnsi="Garamond"/>
        </w:rPr>
        <w:lastRenderedPageBreak/>
        <w:t>irrazionali, o dagli abusi della religione, come sono il fondamentalismo o il terrorismo. Sempre attenta alla dimensione intellettuale dell’educazione, di cui testimoniano numerose università e istituti superiori di studio, la Chiesa deve rafforzare la pastorale universitaria f</w:t>
      </w:r>
      <w:r w:rsidRPr="00EC3055">
        <w:rPr>
          <w:rFonts w:ascii="Garamond" w:hAnsi="Garamond"/>
        </w:rPr>
        <w:t>a</w:t>
      </w:r>
      <w:r w:rsidRPr="00EC3055">
        <w:rPr>
          <w:rFonts w:ascii="Garamond" w:hAnsi="Garamond"/>
        </w:rPr>
        <w:t>vorendo il dialogo con gli scienziati. In tale campo un posto part</w:t>
      </w:r>
      <w:r w:rsidRPr="00EC3055">
        <w:rPr>
          <w:rFonts w:ascii="Garamond" w:hAnsi="Garamond"/>
        </w:rPr>
        <w:t>i</w:t>
      </w:r>
      <w:r w:rsidRPr="00EC3055">
        <w:rPr>
          <w:rFonts w:ascii="Garamond" w:hAnsi="Garamond"/>
        </w:rPr>
        <w:t>colare spetta agli scienziati cristiani: tocca ad essi infatti testimoniare, con la loro attività e soprattutto con la loro vita, che la ragione e la fede sono due ali che portano a Dio, che la fede cristiana e la scienza, rettamente intese, possono arricchirsi reciprocamente per il bene dell’umanità. L’unico lim</w:t>
      </w:r>
      <w:r w:rsidRPr="00EC3055">
        <w:rPr>
          <w:rFonts w:ascii="Garamond" w:hAnsi="Garamond"/>
        </w:rPr>
        <w:t>i</w:t>
      </w:r>
      <w:r w:rsidRPr="00EC3055">
        <w:rPr>
          <w:rFonts w:ascii="Garamond" w:hAnsi="Garamond"/>
        </w:rPr>
        <w:t>te del progresso scientifico è la salvaguardia della dignità della persona umana creata ad immagine di Dio, che non deve essere oggetto ma soggetto della ricerca scientifica e tecn</w:t>
      </w:r>
      <w:r w:rsidRPr="00EC3055">
        <w:rPr>
          <w:rFonts w:ascii="Garamond" w:hAnsi="Garamond"/>
        </w:rPr>
        <w:t>o</w:t>
      </w:r>
      <w:r w:rsidRPr="00EC3055">
        <w:rPr>
          <w:rFonts w:ascii="Garamond" w:hAnsi="Garamond"/>
        </w:rPr>
        <w:t xml:space="preserve">logica. </w:t>
      </w:r>
    </w:p>
    <w:p w:rsidR="00EF02C4" w:rsidRDefault="00053FC4" w:rsidP="00EF02C4">
      <w:pPr>
        <w:widowControl w:val="0"/>
        <w:tabs>
          <w:tab w:val="left" w:pos="851"/>
        </w:tabs>
        <w:ind w:firstLine="284"/>
        <w:jc w:val="both"/>
        <w:rPr>
          <w:rFonts w:ascii="Garamond" w:hAnsi="Garamond"/>
        </w:rPr>
      </w:pPr>
      <w:r w:rsidRPr="00EC3055">
        <w:rPr>
          <w:rFonts w:ascii="Garamond" w:hAnsi="Garamond"/>
        </w:rPr>
        <w:t>In questo capit</w:t>
      </w:r>
      <w:r w:rsidR="00EF02C4">
        <w:rPr>
          <w:rFonts w:ascii="Garamond" w:hAnsi="Garamond"/>
        </w:rPr>
        <w:t xml:space="preserve">olo dedicato al rapporto fede – scienza – nuovo umanesimo </w:t>
      </w:r>
      <w:r w:rsidRPr="00EC3055">
        <w:rPr>
          <w:rFonts w:ascii="Garamond" w:hAnsi="Garamond"/>
        </w:rPr>
        <w:t>va colloc</w:t>
      </w:r>
      <w:r w:rsidRPr="00EC3055">
        <w:rPr>
          <w:rFonts w:ascii="Garamond" w:hAnsi="Garamond"/>
        </w:rPr>
        <w:t>a</w:t>
      </w:r>
      <w:r w:rsidRPr="00EC3055">
        <w:rPr>
          <w:rFonts w:ascii="Garamond" w:hAnsi="Garamond"/>
        </w:rPr>
        <w:t xml:space="preserve">to anche il richiamo </w:t>
      </w:r>
      <w:r w:rsidR="00EF02C4">
        <w:rPr>
          <w:rFonts w:ascii="Garamond" w:hAnsi="Garamond"/>
        </w:rPr>
        <w:t>a</w:t>
      </w:r>
      <w:r w:rsidRPr="00EC3055">
        <w:rPr>
          <w:rFonts w:ascii="Garamond" w:hAnsi="Garamond"/>
        </w:rPr>
        <w:t>ll’arte e al bello. Le ragioni che permettono di sostenere questo richi</w:t>
      </w:r>
      <w:r w:rsidRPr="00EC3055">
        <w:rPr>
          <w:rFonts w:ascii="Garamond" w:hAnsi="Garamond"/>
        </w:rPr>
        <w:t>a</w:t>
      </w:r>
      <w:r w:rsidRPr="00EC3055">
        <w:rPr>
          <w:rFonts w:ascii="Garamond" w:hAnsi="Garamond"/>
        </w:rPr>
        <w:t>mo sono spiegate in modo articolato, soprattutto da quelle Chiese che, forti della loro tradizi</w:t>
      </w:r>
      <w:r w:rsidRPr="00EC3055">
        <w:rPr>
          <w:rFonts w:ascii="Garamond" w:hAnsi="Garamond"/>
        </w:rPr>
        <w:t>o</w:t>
      </w:r>
      <w:r w:rsidRPr="00EC3055">
        <w:rPr>
          <w:rFonts w:ascii="Garamond" w:hAnsi="Garamond"/>
        </w:rPr>
        <w:t>ne (come le Chiese Cattoliche Orientali), hanno saputo mantenere una declin</w:t>
      </w:r>
      <w:r w:rsidRPr="00EC3055">
        <w:rPr>
          <w:rFonts w:ascii="Garamond" w:hAnsi="Garamond"/>
        </w:rPr>
        <w:t>a</w:t>
      </w:r>
      <w:r w:rsidRPr="00EC3055">
        <w:rPr>
          <w:rFonts w:ascii="Garamond" w:hAnsi="Garamond"/>
        </w:rPr>
        <w:t>zione molto stretta del binomio fede - bellezza. Agli occhi di queste tradizioni, il rapporto fede – belle</w:t>
      </w:r>
      <w:r w:rsidRPr="00EC3055">
        <w:rPr>
          <w:rFonts w:ascii="Garamond" w:hAnsi="Garamond"/>
        </w:rPr>
        <w:t>z</w:t>
      </w:r>
      <w:r w:rsidRPr="00EC3055">
        <w:rPr>
          <w:rFonts w:ascii="Garamond" w:hAnsi="Garamond"/>
        </w:rPr>
        <w:t>za non va declinato come un semplice capitolo di appendice, che riguarda l’estetica o il ra</w:t>
      </w:r>
      <w:r w:rsidRPr="00EC3055">
        <w:rPr>
          <w:rFonts w:ascii="Garamond" w:hAnsi="Garamond"/>
        </w:rPr>
        <w:t>p</w:t>
      </w:r>
      <w:r w:rsidRPr="00EC3055">
        <w:rPr>
          <w:rFonts w:ascii="Garamond" w:hAnsi="Garamond"/>
        </w:rPr>
        <w:t>porto artisti – Chiesa; al contrario va visto come un ingrediente fondamentale del m</w:t>
      </w:r>
      <w:r w:rsidRPr="00EC3055">
        <w:rPr>
          <w:rFonts w:ascii="Garamond" w:hAnsi="Garamond"/>
        </w:rPr>
        <w:t>o</w:t>
      </w:r>
      <w:r w:rsidRPr="00EC3055">
        <w:rPr>
          <w:rFonts w:ascii="Garamond" w:hAnsi="Garamond"/>
        </w:rPr>
        <w:t>do di rendere testimonianza alla fede e di sviluppare un sapere che sia veramente “integrale”, c</w:t>
      </w:r>
      <w:r w:rsidRPr="00EC3055">
        <w:rPr>
          <w:rFonts w:ascii="Garamond" w:hAnsi="Garamond"/>
        </w:rPr>
        <w:t>a</w:t>
      </w:r>
      <w:r w:rsidRPr="00EC3055">
        <w:rPr>
          <w:rFonts w:ascii="Garamond" w:hAnsi="Garamond"/>
        </w:rPr>
        <w:t xml:space="preserve">pace di dire la totalità dell’essere uomo. </w:t>
      </w:r>
    </w:p>
    <w:p w:rsidR="00746AF6" w:rsidRDefault="00053FC4" w:rsidP="00746AF6">
      <w:pPr>
        <w:widowControl w:val="0"/>
        <w:tabs>
          <w:tab w:val="left" w:pos="851"/>
        </w:tabs>
        <w:ind w:firstLine="284"/>
        <w:jc w:val="both"/>
        <w:rPr>
          <w:rFonts w:ascii="Garamond" w:hAnsi="Garamond"/>
        </w:rPr>
      </w:pPr>
      <w:r w:rsidRPr="00EC3055">
        <w:rPr>
          <w:rFonts w:ascii="Garamond" w:hAnsi="Garamond" w:cs="TT139EO00"/>
          <w:szCs w:val="36"/>
        </w:rPr>
        <w:t>Il venire meno, soprattutto in Occidente, della co</w:t>
      </w:r>
      <w:r w:rsidRPr="00EC3055">
        <w:rPr>
          <w:rFonts w:ascii="Garamond" w:hAnsi="Garamond" w:cs="TT139EO00"/>
          <w:szCs w:val="36"/>
        </w:rPr>
        <w:t>n</w:t>
      </w:r>
      <w:r w:rsidRPr="00EC3055">
        <w:rPr>
          <w:rFonts w:ascii="Garamond" w:hAnsi="Garamond" w:cs="TT139EO00"/>
          <w:szCs w:val="36"/>
        </w:rPr>
        <w:t>cezione della coscienza umana come struttura unificata di sapere, libertà, etica e amore, ha prodotto una divaricazione radicale tra idea e realtà, uomo e natura, ragione e fede, rendendo marginale la questione est</w:t>
      </w:r>
      <w:r w:rsidRPr="00EC3055">
        <w:rPr>
          <w:rFonts w:ascii="Garamond" w:hAnsi="Garamond" w:cs="TT139EO00"/>
          <w:szCs w:val="36"/>
        </w:rPr>
        <w:t>e</w:t>
      </w:r>
      <w:r w:rsidRPr="00EC3055">
        <w:rPr>
          <w:rFonts w:ascii="Garamond" w:hAnsi="Garamond" w:cs="TT139EO00"/>
          <w:szCs w:val="36"/>
        </w:rPr>
        <w:t>tica. L’apparire della tecnica come il vero motore della storia mostra l’esito finale di questo m</w:t>
      </w:r>
      <w:r w:rsidRPr="00EC3055">
        <w:rPr>
          <w:rFonts w:ascii="Garamond" w:hAnsi="Garamond" w:cs="TT139EO00"/>
          <w:szCs w:val="36"/>
        </w:rPr>
        <w:t>o</w:t>
      </w:r>
      <w:r w:rsidRPr="00EC3055">
        <w:rPr>
          <w:rFonts w:ascii="Garamond" w:hAnsi="Garamond" w:cs="TT139EO00"/>
          <w:szCs w:val="36"/>
        </w:rPr>
        <w:t>do comune di pensare, che ha reso manifesta la riduzione a cui la ragione umana è stata c</w:t>
      </w:r>
      <w:r w:rsidRPr="00EC3055">
        <w:rPr>
          <w:rFonts w:ascii="Garamond" w:hAnsi="Garamond" w:cs="TT139EO00"/>
          <w:szCs w:val="36"/>
        </w:rPr>
        <w:t>o</w:t>
      </w:r>
      <w:r w:rsidRPr="00EC3055">
        <w:rPr>
          <w:rFonts w:ascii="Garamond" w:hAnsi="Garamond" w:cs="TT139EO00"/>
          <w:szCs w:val="36"/>
        </w:rPr>
        <w:t>stretta: prigioniera in modo alternativo o di un materialismo appiattente o di un ideal</w:t>
      </w:r>
      <w:r w:rsidRPr="00EC3055">
        <w:rPr>
          <w:rFonts w:ascii="Garamond" w:hAnsi="Garamond" w:cs="TT139EO00"/>
          <w:szCs w:val="36"/>
        </w:rPr>
        <w:t>i</w:t>
      </w:r>
      <w:r w:rsidRPr="00EC3055">
        <w:rPr>
          <w:rFonts w:ascii="Garamond" w:hAnsi="Garamond" w:cs="TT139EO00"/>
          <w:szCs w:val="36"/>
        </w:rPr>
        <w:t>smo incapace di incarnazione, alla fine questa ragione ha reso impossibile lo sviluppo di una c</w:t>
      </w:r>
      <w:r w:rsidRPr="00EC3055">
        <w:rPr>
          <w:rFonts w:ascii="Garamond" w:hAnsi="Garamond" w:cs="TT139EO00"/>
          <w:szCs w:val="36"/>
        </w:rPr>
        <w:t>o</w:t>
      </w:r>
      <w:r w:rsidRPr="00EC3055">
        <w:rPr>
          <w:rFonts w:ascii="Garamond" w:hAnsi="Garamond" w:cs="TT139EO00"/>
          <w:szCs w:val="36"/>
        </w:rPr>
        <w:t>noscenza simbolica.</w:t>
      </w:r>
      <w:r w:rsidRPr="00EC3055">
        <w:rPr>
          <w:rFonts w:ascii="Garamond" w:hAnsi="Garamond"/>
        </w:rPr>
        <w:t xml:space="preserve"> </w:t>
      </w:r>
    </w:p>
    <w:p w:rsidR="00746AF6" w:rsidRDefault="00053FC4" w:rsidP="00746AF6">
      <w:pPr>
        <w:widowControl w:val="0"/>
        <w:tabs>
          <w:tab w:val="left" w:pos="851"/>
        </w:tabs>
        <w:ind w:firstLine="284"/>
        <w:jc w:val="both"/>
        <w:rPr>
          <w:rFonts w:ascii="Garamond" w:hAnsi="Garamond"/>
        </w:rPr>
      </w:pPr>
      <w:r w:rsidRPr="00EC3055">
        <w:rPr>
          <w:rFonts w:ascii="Garamond" w:hAnsi="Garamond" w:cs="TT139EO00"/>
          <w:szCs w:val="36"/>
        </w:rPr>
        <w:t>In realtà, è proprio questo tipo di conoscenza che la bellezza consente, come la l</w:t>
      </w:r>
      <w:r w:rsidRPr="00EC3055">
        <w:rPr>
          <w:rFonts w:ascii="Garamond" w:hAnsi="Garamond" w:cs="TT139EO00"/>
          <w:szCs w:val="36"/>
        </w:rPr>
        <w:t>i</w:t>
      </w:r>
      <w:r w:rsidRPr="00EC3055">
        <w:rPr>
          <w:rFonts w:ascii="Garamond" w:hAnsi="Garamond" w:cs="TT139EO00"/>
          <w:szCs w:val="36"/>
        </w:rPr>
        <w:t>turgia è in grado di mostrare: la realtà visibile è assunta nel suo ruolo originario di manifestazione fenomenica della comunione universale a cui l’uomo è chiamato da Dio. Occorre quindi che il sapere umano venga di nuovo coniugato con la sapienza divina, o</w:t>
      </w:r>
      <w:r w:rsidRPr="00EC3055">
        <w:rPr>
          <w:rFonts w:ascii="Garamond" w:hAnsi="Garamond" w:cs="TT139EO00"/>
          <w:szCs w:val="36"/>
        </w:rPr>
        <w:t>v</w:t>
      </w:r>
      <w:r w:rsidRPr="00EC3055">
        <w:rPr>
          <w:rFonts w:ascii="Garamond" w:hAnsi="Garamond" w:cs="TT139EO00"/>
          <w:szCs w:val="36"/>
        </w:rPr>
        <w:t>vero con la visione della creazione che Dio Padre ha e che, tramite lo Spirito e il Figlio si trova nel creato; o</w:t>
      </w:r>
      <w:r w:rsidRPr="00EC3055">
        <w:rPr>
          <w:rFonts w:ascii="Garamond" w:hAnsi="Garamond" w:cs="TT139EO00"/>
          <w:szCs w:val="36"/>
        </w:rPr>
        <w:t>c</w:t>
      </w:r>
      <w:r w:rsidRPr="00EC3055">
        <w:rPr>
          <w:rFonts w:ascii="Garamond" w:hAnsi="Garamond" w:cs="TT139EO00"/>
          <w:szCs w:val="36"/>
        </w:rPr>
        <w:t>corre che la bellezza possa svolgere il suo ruolo di angelo custode, di memoria che custod</w:t>
      </w:r>
      <w:r w:rsidRPr="00EC3055">
        <w:rPr>
          <w:rFonts w:ascii="Garamond" w:hAnsi="Garamond" w:cs="TT139EO00"/>
          <w:szCs w:val="36"/>
        </w:rPr>
        <w:t>i</w:t>
      </w:r>
      <w:r w:rsidRPr="00EC3055">
        <w:rPr>
          <w:rFonts w:ascii="Garamond" w:hAnsi="Garamond" w:cs="TT139EO00"/>
          <w:szCs w:val="36"/>
        </w:rPr>
        <w:t>sce questa visione della vita intimamente legata a Dio, perché è la sua, che si compie e si realizza e si caratterizza con amore, nell’amore e per amore.</w:t>
      </w:r>
      <w:r w:rsidRPr="00EC3055">
        <w:rPr>
          <w:rFonts w:ascii="Garamond" w:hAnsi="Garamond"/>
        </w:rPr>
        <w:t xml:space="preserve"> </w:t>
      </w:r>
    </w:p>
    <w:p w:rsidR="00053FC4" w:rsidRPr="00EC3055" w:rsidRDefault="00053FC4" w:rsidP="00746AF6">
      <w:pPr>
        <w:widowControl w:val="0"/>
        <w:tabs>
          <w:tab w:val="left" w:pos="851"/>
        </w:tabs>
        <w:ind w:firstLine="284"/>
        <w:jc w:val="both"/>
        <w:rPr>
          <w:rFonts w:ascii="Garamond" w:hAnsi="Garamond"/>
        </w:rPr>
      </w:pPr>
      <w:r w:rsidRPr="00EC3055">
        <w:rPr>
          <w:rFonts w:ascii="Garamond" w:hAnsi="Garamond" w:cs="TT139EO00"/>
          <w:szCs w:val="36"/>
        </w:rPr>
        <w:t xml:space="preserve">Al cristianesimo spetta il compito di salvaguardare questo ruolo originario del bello. </w:t>
      </w:r>
      <w:r w:rsidR="00746AF6">
        <w:rPr>
          <w:rFonts w:ascii="Garamond" w:hAnsi="Garamond" w:cs="TT139EO00"/>
          <w:szCs w:val="36"/>
        </w:rPr>
        <w:t xml:space="preserve">Il cristianesimo </w:t>
      </w:r>
      <w:r w:rsidRPr="00EC3055">
        <w:rPr>
          <w:rFonts w:ascii="Garamond" w:hAnsi="Garamond" w:cs="TT139EO00"/>
          <w:szCs w:val="36"/>
        </w:rPr>
        <w:t>ha al riguardo un ruolo importante da svolgere</w:t>
      </w:r>
      <w:r w:rsidR="00746AF6">
        <w:rPr>
          <w:rFonts w:ascii="Garamond" w:hAnsi="Garamond" w:cs="TT139EO00"/>
          <w:szCs w:val="36"/>
        </w:rPr>
        <w:t xml:space="preserve"> proprio in riferimento al nu</w:t>
      </w:r>
      <w:r w:rsidR="00746AF6">
        <w:rPr>
          <w:rFonts w:ascii="Garamond" w:hAnsi="Garamond" w:cs="TT139EO00"/>
          <w:szCs w:val="36"/>
        </w:rPr>
        <w:t>o</w:t>
      </w:r>
      <w:r w:rsidR="00746AF6">
        <w:rPr>
          <w:rFonts w:ascii="Garamond" w:hAnsi="Garamond" w:cs="TT139EO00"/>
          <w:szCs w:val="36"/>
        </w:rPr>
        <w:t>vo umanesimo</w:t>
      </w:r>
      <w:r w:rsidRPr="00EC3055">
        <w:rPr>
          <w:rFonts w:ascii="Garamond" w:hAnsi="Garamond" w:cs="TT139EO00"/>
          <w:szCs w:val="36"/>
        </w:rPr>
        <w:t>: la bellezza del cristiano e della Chiesa non è la rincorsa al populismo estet</w:t>
      </w:r>
      <w:r w:rsidRPr="00EC3055">
        <w:rPr>
          <w:rFonts w:ascii="Garamond" w:hAnsi="Garamond" w:cs="TT139EO00"/>
          <w:szCs w:val="36"/>
        </w:rPr>
        <w:t>i</w:t>
      </w:r>
      <w:r w:rsidRPr="00EC3055">
        <w:rPr>
          <w:rFonts w:ascii="Garamond" w:hAnsi="Garamond" w:cs="TT139EO00"/>
          <w:szCs w:val="36"/>
        </w:rPr>
        <w:t xml:space="preserve">co contemporaneo che scarica nel </w:t>
      </w:r>
      <w:r w:rsidRPr="00EC3055">
        <w:rPr>
          <w:rFonts w:ascii="Garamond" w:hAnsi="Garamond" w:cs="TT13A2O00"/>
          <w:i/>
          <w:szCs w:val="36"/>
        </w:rPr>
        <w:t>design</w:t>
      </w:r>
      <w:r w:rsidRPr="00EC3055">
        <w:rPr>
          <w:rFonts w:ascii="Garamond" w:hAnsi="Garamond" w:cs="TT139EO00"/>
          <w:szCs w:val="36"/>
        </w:rPr>
        <w:t>, nella pubblicità o nella moda una rinnovata marg</w:t>
      </w:r>
      <w:r w:rsidRPr="00EC3055">
        <w:rPr>
          <w:rFonts w:ascii="Garamond" w:hAnsi="Garamond" w:cs="TT139EO00"/>
          <w:szCs w:val="36"/>
        </w:rPr>
        <w:t>i</w:t>
      </w:r>
      <w:r w:rsidRPr="00EC3055">
        <w:rPr>
          <w:rFonts w:ascii="Garamond" w:hAnsi="Garamond" w:cs="TT139EO00"/>
          <w:szCs w:val="36"/>
        </w:rPr>
        <w:t>nalità del tema del bello. È piuttosto il riconoscimento di ciò che questo richiama e n</w:t>
      </w:r>
      <w:r w:rsidRPr="00EC3055">
        <w:rPr>
          <w:rFonts w:ascii="Garamond" w:hAnsi="Garamond" w:cs="TT139EO00"/>
          <w:szCs w:val="36"/>
        </w:rPr>
        <w:t>a</w:t>
      </w:r>
      <w:r w:rsidRPr="00EC3055">
        <w:rPr>
          <w:rFonts w:ascii="Garamond" w:hAnsi="Garamond" w:cs="TT139EO00"/>
          <w:szCs w:val="36"/>
        </w:rPr>
        <w:t>sconde: l’essere umano non vive senza bellezza e senza l’attesa di fondamento che essa ev</w:t>
      </w:r>
      <w:r w:rsidRPr="00EC3055">
        <w:rPr>
          <w:rFonts w:ascii="Garamond" w:hAnsi="Garamond" w:cs="TT139EO00"/>
          <w:szCs w:val="36"/>
        </w:rPr>
        <w:t>i</w:t>
      </w:r>
      <w:r w:rsidRPr="00EC3055">
        <w:rPr>
          <w:rFonts w:ascii="Garamond" w:hAnsi="Garamond" w:cs="TT139EO00"/>
          <w:szCs w:val="36"/>
        </w:rPr>
        <w:t xml:space="preserve">denzia. Per il cristiano la bellezza è dentro il mistero pasquale, nella trasparenza </w:t>
      </w:r>
      <w:proofErr w:type="spellStart"/>
      <w:r w:rsidRPr="00EC3055">
        <w:rPr>
          <w:rFonts w:ascii="Garamond" w:hAnsi="Garamond" w:cs="TT139EO00"/>
          <w:szCs w:val="36"/>
        </w:rPr>
        <w:t>cristica</w:t>
      </w:r>
      <w:proofErr w:type="spellEnd"/>
      <w:r w:rsidRPr="00EC3055">
        <w:rPr>
          <w:rFonts w:ascii="Garamond" w:hAnsi="Garamond" w:cs="TT139EO00"/>
          <w:szCs w:val="36"/>
        </w:rPr>
        <w:t xml:space="preserve"> de</w:t>
      </w:r>
      <w:r w:rsidRPr="00EC3055">
        <w:rPr>
          <w:rFonts w:ascii="Garamond" w:hAnsi="Garamond" w:cs="TT139EO00"/>
          <w:szCs w:val="36"/>
        </w:rPr>
        <w:t>l</w:t>
      </w:r>
      <w:r w:rsidRPr="00EC3055">
        <w:rPr>
          <w:rFonts w:ascii="Garamond" w:hAnsi="Garamond" w:cs="TT139EO00"/>
          <w:szCs w:val="36"/>
        </w:rPr>
        <w:t>la realtà.</w:t>
      </w:r>
      <w:r w:rsidRPr="00EC3055">
        <w:rPr>
          <w:rFonts w:ascii="Garamond" w:hAnsi="Garamond"/>
        </w:rPr>
        <w:t xml:space="preserve"> </w:t>
      </w:r>
    </w:p>
    <w:p w:rsidR="00746AF6" w:rsidRPr="00EC3055" w:rsidRDefault="00746AF6" w:rsidP="00746AF6">
      <w:pPr>
        <w:widowControl w:val="0"/>
        <w:ind w:firstLine="357"/>
        <w:rPr>
          <w:rFonts w:ascii="Garamond" w:hAnsi="Garamond"/>
        </w:rPr>
      </w:pPr>
    </w:p>
    <w:p w:rsidR="00746AF6" w:rsidRPr="00EC3055" w:rsidRDefault="00746AF6" w:rsidP="00746AF6">
      <w:pPr>
        <w:widowControl w:val="0"/>
        <w:ind w:firstLine="357"/>
        <w:rPr>
          <w:rFonts w:ascii="Garamond" w:hAnsi="Garamond"/>
        </w:rPr>
      </w:pPr>
    </w:p>
    <w:p w:rsidR="00746AF6" w:rsidRPr="00EC3055" w:rsidRDefault="00746AF6" w:rsidP="00746AF6">
      <w:pPr>
        <w:widowControl w:val="0"/>
        <w:ind w:firstLine="357"/>
        <w:rPr>
          <w:rFonts w:ascii="Garamond" w:hAnsi="Garamond"/>
        </w:rPr>
      </w:pPr>
    </w:p>
    <w:p w:rsidR="00746AF6" w:rsidRPr="002D5007" w:rsidRDefault="00746AF6" w:rsidP="00746AF6">
      <w:pPr>
        <w:widowControl w:val="0"/>
        <w:jc w:val="both"/>
        <w:rPr>
          <w:rFonts w:asciiTheme="minorHAnsi" w:hAnsiTheme="minorHAnsi" w:cs="Calibri"/>
          <w:b/>
          <w:sz w:val="28"/>
        </w:rPr>
      </w:pPr>
      <w:r>
        <w:rPr>
          <w:rFonts w:asciiTheme="minorHAnsi" w:hAnsiTheme="minorHAnsi" w:cs="Calibri"/>
          <w:b/>
          <w:sz w:val="28"/>
        </w:rPr>
        <w:t>L’umanesimo, frutto della fede</w:t>
      </w:r>
    </w:p>
    <w:p w:rsidR="00746AF6" w:rsidRPr="00EC3055" w:rsidRDefault="00746AF6" w:rsidP="00746AF6">
      <w:pPr>
        <w:widowControl w:val="0"/>
        <w:ind w:firstLine="357"/>
        <w:rPr>
          <w:rFonts w:ascii="Garamond" w:hAnsi="Garamond"/>
        </w:rPr>
      </w:pPr>
    </w:p>
    <w:p w:rsidR="00746AF6" w:rsidRPr="00EC3055" w:rsidRDefault="002D5007" w:rsidP="00746AF6">
      <w:pPr>
        <w:widowControl w:val="0"/>
        <w:tabs>
          <w:tab w:val="left" w:pos="851"/>
        </w:tabs>
        <w:ind w:firstLine="284"/>
        <w:jc w:val="both"/>
        <w:rPr>
          <w:rFonts w:ascii="Garamond" w:hAnsi="Garamond"/>
        </w:rPr>
      </w:pPr>
      <w:r w:rsidRPr="00EC3055">
        <w:rPr>
          <w:rFonts w:ascii="Garamond" w:hAnsi="Garamond"/>
        </w:rPr>
        <w:t>I frutti che questa trasformazione, resa possibile dalla vita di fede, genera dentro la Chi</w:t>
      </w:r>
      <w:r w:rsidRPr="00EC3055">
        <w:rPr>
          <w:rFonts w:ascii="Garamond" w:hAnsi="Garamond"/>
        </w:rPr>
        <w:t>e</w:t>
      </w:r>
      <w:r w:rsidRPr="00EC3055">
        <w:rPr>
          <w:rFonts w:ascii="Garamond" w:hAnsi="Garamond"/>
        </w:rPr>
        <w:lastRenderedPageBreak/>
        <w:t xml:space="preserve">sa come segno della forza vivificante del Vangelo prendono forma nel confronto con le sfide del nostro tempo. </w:t>
      </w:r>
      <w:r w:rsidR="00746AF6">
        <w:rPr>
          <w:rFonts w:ascii="Garamond" w:hAnsi="Garamond"/>
        </w:rPr>
        <w:t>Si possono raccontare in questo modo i frutti che la fede genera in ordine al nuovo umanesimo</w:t>
      </w:r>
      <w:r w:rsidRPr="00EC3055">
        <w:rPr>
          <w:rFonts w:ascii="Garamond" w:hAnsi="Garamond"/>
        </w:rPr>
        <w:t xml:space="preserve">: </w:t>
      </w:r>
      <w:r>
        <w:rPr>
          <w:rFonts w:ascii="Garamond" w:hAnsi="Garamond"/>
        </w:rPr>
        <w:t xml:space="preserve">la capacità </w:t>
      </w:r>
      <w:r w:rsidRPr="00EC3055">
        <w:rPr>
          <w:rFonts w:ascii="Garamond" w:hAnsi="Garamond"/>
        </w:rPr>
        <w:t>di generare famiglie segno vero e reale di am</w:t>
      </w:r>
      <w:r w:rsidRPr="00EC3055">
        <w:rPr>
          <w:rFonts w:ascii="Garamond" w:hAnsi="Garamond"/>
        </w:rPr>
        <w:t>o</w:t>
      </w:r>
      <w:r w:rsidRPr="00EC3055">
        <w:rPr>
          <w:rFonts w:ascii="Garamond" w:hAnsi="Garamond"/>
        </w:rPr>
        <w:t>re e di condivisione, capaci di speranza perché aperte alla vita; la forza di costruire comunità d</w:t>
      </w:r>
      <w:r w:rsidRPr="00EC3055">
        <w:rPr>
          <w:rFonts w:ascii="Garamond" w:hAnsi="Garamond"/>
        </w:rPr>
        <w:t>o</w:t>
      </w:r>
      <w:r w:rsidRPr="00EC3055">
        <w:rPr>
          <w:rFonts w:ascii="Garamond" w:hAnsi="Garamond"/>
        </w:rPr>
        <w:t>tate di vero spirito ecumenico e capaci di un dialogo con le altre religioni; il coraggio di s</w:t>
      </w:r>
      <w:r w:rsidRPr="00EC3055">
        <w:rPr>
          <w:rFonts w:ascii="Garamond" w:hAnsi="Garamond"/>
        </w:rPr>
        <w:t>o</w:t>
      </w:r>
      <w:r w:rsidRPr="00EC3055">
        <w:rPr>
          <w:rFonts w:ascii="Garamond" w:hAnsi="Garamond"/>
        </w:rPr>
        <w:t>stenere iniziative di giustizia sociale e solidarietà, che mettono al centro dell’interesse de</w:t>
      </w:r>
      <w:r w:rsidRPr="00EC3055">
        <w:rPr>
          <w:rFonts w:ascii="Garamond" w:hAnsi="Garamond"/>
        </w:rPr>
        <w:t>l</w:t>
      </w:r>
      <w:r w:rsidRPr="00EC3055">
        <w:rPr>
          <w:rFonts w:ascii="Garamond" w:hAnsi="Garamond"/>
        </w:rPr>
        <w:t>la Chiesa il povero; la gioia nel donare la propria vita in un progetto vocazionale o di cons</w:t>
      </w:r>
      <w:r w:rsidRPr="00EC3055">
        <w:rPr>
          <w:rFonts w:ascii="Garamond" w:hAnsi="Garamond"/>
        </w:rPr>
        <w:t>a</w:t>
      </w:r>
      <w:r w:rsidRPr="00EC3055">
        <w:rPr>
          <w:rFonts w:ascii="Garamond" w:hAnsi="Garamond"/>
        </w:rPr>
        <w:t>crazione. Una Chiesa che trasmette la sua fede, una Chiesa della “nuova evangelizzazi</w:t>
      </w:r>
      <w:r w:rsidRPr="00EC3055">
        <w:rPr>
          <w:rFonts w:ascii="Garamond" w:hAnsi="Garamond"/>
        </w:rPr>
        <w:t>o</w:t>
      </w:r>
      <w:r w:rsidRPr="00EC3055">
        <w:rPr>
          <w:rFonts w:ascii="Garamond" w:hAnsi="Garamond"/>
        </w:rPr>
        <w:t>ne” è capace in tutti questi ambiti di mostrare lo Spirito che la guida e che trasfigura la st</w:t>
      </w:r>
      <w:r w:rsidRPr="00EC3055">
        <w:rPr>
          <w:rFonts w:ascii="Garamond" w:hAnsi="Garamond"/>
        </w:rPr>
        <w:t>o</w:t>
      </w:r>
      <w:r w:rsidRPr="00EC3055">
        <w:rPr>
          <w:rFonts w:ascii="Garamond" w:hAnsi="Garamond"/>
        </w:rPr>
        <w:t>ria: la storia della Chiesa, dei cristiani, degli u</w:t>
      </w:r>
      <w:r w:rsidRPr="00EC3055">
        <w:rPr>
          <w:rFonts w:ascii="Garamond" w:hAnsi="Garamond"/>
        </w:rPr>
        <w:t>o</w:t>
      </w:r>
      <w:r w:rsidRPr="00EC3055">
        <w:rPr>
          <w:rFonts w:ascii="Garamond" w:hAnsi="Garamond"/>
        </w:rPr>
        <w:t>mini e delle loro culture.</w:t>
      </w:r>
      <w:r w:rsidRPr="00EC3055">
        <w:rPr>
          <w:rFonts w:ascii="Garamond" w:hAnsi="Garamond"/>
          <w:i/>
          <w:iCs/>
        </w:rPr>
        <w:t xml:space="preserve"> </w:t>
      </w:r>
    </w:p>
    <w:p w:rsidR="00746AF6" w:rsidRPr="00EC3055" w:rsidRDefault="002D5007" w:rsidP="00746AF6">
      <w:pPr>
        <w:widowControl w:val="0"/>
        <w:tabs>
          <w:tab w:val="left" w:pos="851"/>
        </w:tabs>
        <w:ind w:firstLine="284"/>
        <w:jc w:val="both"/>
        <w:rPr>
          <w:rFonts w:ascii="Garamond" w:hAnsi="Garamond"/>
        </w:rPr>
      </w:pPr>
      <w:r w:rsidRPr="00EC3055">
        <w:rPr>
          <w:rFonts w:ascii="Garamond" w:hAnsi="Garamond"/>
        </w:rPr>
        <w:t>Il primo grande frutto della fede è senza dubbio la carità. «L’amore di Cristo ci possiede» (</w:t>
      </w:r>
      <w:proofErr w:type="spellStart"/>
      <w:r w:rsidRPr="00EC3055">
        <w:rPr>
          <w:rFonts w:ascii="Garamond" w:hAnsi="Garamond"/>
        </w:rPr>
        <w:t>2Cor</w:t>
      </w:r>
      <w:proofErr w:type="spellEnd"/>
      <w:r w:rsidRPr="00EC3055">
        <w:rPr>
          <w:rFonts w:ascii="Garamond" w:hAnsi="Garamond"/>
        </w:rPr>
        <w:t xml:space="preserve"> 5,14). La fede senza la carità non porta frutto</w:t>
      </w:r>
      <w:r>
        <w:rPr>
          <w:rFonts w:ascii="Garamond" w:hAnsi="Garamond"/>
        </w:rPr>
        <w:t>;</w:t>
      </w:r>
      <w:r w:rsidRPr="00EC3055">
        <w:rPr>
          <w:rFonts w:ascii="Garamond" w:hAnsi="Garamond"/>
        </w:rPr>
        <w:t xml:space="preserve"> e la carità senza la fede sarebbe un sentimento in balia costante del dubbio. Fede e carità si esigono a vicenda, così che l’una permette all’altra di attuare il suo cammino. Grazie alla fede possiamo riconoscere in quanti chiedono il nostro amore il volto del Signore risorto: «Tu</w:t>
      </w:r>
      <w:r w:rsidRPr="00EC3055">
        <w:rPr>
          <w:rFonts w:ascii="Garamond" w:hAnsi="Garamond"/>
        </w:rPr>
        <w:t>t</w:t>
      </w:r>
      <w:r w:rsidRPr="00EC3055">
        <w:rPr>
          <w:rFonts w:ascii="Garamond" w:hAnsi="Garamond"/>
        </w:rPr>
        <w:t>to quello che avete fatto a uno solo di questi miei fratelli più piccoli, l’avete fatto a me» (</w:t>
      </w:r>
      <w:r w:rsidRPr="00EC3055">
        <w:rPr>
          <w:rFonts w:ascii="Garamond" w:hAnsi="Garamond"/>
          <w:iCs/>
        </w:rPr>
        <w:t>Mt</w:t>
      </w:r>
      <w:r w:rsidRPr="00EC3055">
        <w:rPr>
          <w:rFonts w:ascii="Garamond" w:hAnsi="Garamond"/>
        </w:rPr>
        <w:t xml:space="preserve"> 25,40). E’ la fede che permette di riconoscere Cristo; ed è il suo stesso amore che spinge a soccorrerlo ogni volta che si fa nostro prossimo nel cammino della vita. </w:t>
      </w:r>
    </w:p>
    <w:p w:rsidR="00746AF6" w:rsidRPr="00EC3055" w:rsidRDefault="002D5007" w:rsidP="00746AF6">
      <w:pPr>
        <w:widowControl w:val="0"/>
        <w:tabs>
          <w:tab w:val="left" w:pos="851"/>
        </w:tabs>
        <w:ind w:firstLine="284"/>
        <w:jc w:val="both"/>
        <w:rPr>
          <w:rFonts w:ascii="Garamond" w:hAnsi="Garamond"/>
        </w:rPr>
      </w:pPr>
      <w:r w:rsidRPr="00EC3055">
        <w:rPr>
          <w:rFonts w:ascii="Garamond" w:hAnsi="Garamond"/>
        </w:rPr>
        <w:t>Sostenuti dalla fede, guardiamo con speranza al nostro impegno nel mondo, in a</w:t>
      </w:r>
      <w:r w:rsidRPr="00EC3055">
        <w:rPr>
          <w:rFonts w:ascii="Garamond" w:hAnsi="Garamond"/>
        </w:rPr>
        <w:t>t</w:t>
      </w:r>
      <w:r w:rsidRPr="00EC3055">
        <w:rPr>
          <w:rFonts w:ascii="Garamond" w:hAnsi="Garamond"/>
        </w:rPr>
        <w:t>tesa di «nuovi cieli e una terra nuova, nei quali abita la giustizia» (</w:t>
      </w:r>
      <w:proofErr w:type="spellStart"/>
      <w:r w:rsidRPr="00EC3055">
        <w:rPr>
          <w:rFonts w:ascii="Garamond" w:hAnsi="Garamond"/>
          <w:iCs/>
        </w:rPr>
        <w:t>2Pt</w:t>
      </w:r>
      <w:proofErr w:type="spellEnd"/>
      <w:r w:rsidRPr="00EC3055">
        <w:rPr>
          <w:rFonts w:ascii="Garamond" w:hAnsi="Garamond"/>
        </w:rPr>
        <w:t xml:space="preserve"> 3,13). Fa parte dei frutti della fede l’impegno per rendere il mondo più giusto e abitabile, il coraggio di denu</w:t>
      </w:r>
      <w:r w:rsidRPr="00EC3055">
        <w:rPr>
          <w:rFonts w:ascii="Garamond" w:hAnsi="Garamond"/>
        </w:rPr>
        <w:t>n</w:t>
      </w:r>
      <w:r w:rsidRPr="00EC3055">
        <w:rPr>
          <w:rFonts w:ascii="Garamond" w:hAnsi="Garamond"/>
        </w:rPr>
        <w:t>ciare senza ambiguità le ingiustizie e promuovere la solidarietà e l’uguaglianza.</w:t>
      </w:r>
      <w:bookmarkStart w:id="0" w:name="_ftnref328"/>
      <w:r w:rsidRPr="00EC3055">
        <w:rPr>
          <w:rFonts w:ascii="Garamond" w:hAnsi="Garamond"/>
        </w:rPr>
        <w:t xml:space="preserve"> È lo stesso impegno evangelizzatore a chiederci, come diceva Papa Paolo VI, </w:t>
      </w:r>
      <w:bookmarkEnd w:id="0"/>
      <w:r w:rsidRPr="00EC3055">
        <w:rPr>
          <w:rFonts w:ascii="Garamond" w:hAnsi="Garamond"/>
        </w:rPr>
        <w:t>«di raggiungere e quasi sconvolg</w:t>
      </w:r>
      <w:r w:rsidRPr="00EC3055">
        <w:rPr>
          <w:rFonts w:ascii="Garamond" w:hAnsi="Garamond"/>
        </w:rPr>
        <w:t>e</w:t>
      </w:r>
      <w:r w:rsidRPr="00EC3055">
        <w:rPr>
          <w:rFonts w:ascii="Garamond" w:hAnsi="Garamond"/>
        </w:rPr>
        <w:t>re mediante la forza del Vangelo i criteri di giudizio, i valori determinanti, i punti di intere</w:t>
      </w:r>
      <w:r w:rsidRPr="00EC3055">
        <w:rPr>
          <w:rFonts w:ascii="Garamond" w:hAnsi="Garamond"/>
        </w:rPr>
        <w:t>s</w:t>
      </w:r>
      <w:r w:rsidRPr="00EC3055">
        <w:rPr>
          <w:rFonts w:ascii="Garamond" w:hAnsi="Garamond"/>
        </w:rPr>
        <w:t>se, le linee di pensiero, le fonti ispiratrici e i modelli di vita dell’umanità, che sono in contr</w:t>
      </w:r>
      <w:r w:rsidRPr="00EC3055">
        <w:rPr>
          <w:rFonts w:ascii="Garamond" w:hAnsi="Garamond"/>
        </w:rPr>
        <w:t>a</w:t>
      </w:r>
      <w:r w:rsidRPr="00EC3055">
        <w:rPr>
          <w:rFonts w:ascii="Garamond" w:hAnsi="Garamond"/>
        </w:rPr>
        <w:t>sto con la Parola di Dio e col disegno della salvezza».</w:t>
      </w:r>
      <w:bookmarkStart w:id="1" w:name="_ftnref329"/>
      <w:r w:rsidRPr="00EC3055">
        <w:rPr>
          <w:rFonts w:ascii="Garamond" w:hAnsi="Garamond"/>
        </w:rPr>
        <w:t xml:space="preserve"> </w:t>
      </w:r>
      <w:r w:rsidR="00746AF6">
        <w:rPr>
          <w:rFonts w:ascii="Garamond" w:hAnsi="Garamond"/>
        </w:rPr>
        <w:t xml:space="preserve">Occorre stimolare </w:t>
      </w:r>
      <w:r w:rsidRPr="00EC3055">
        <w:rPr>
          <w:rFonts w:ascii="Garamond" w:hAnsi="Garamond"/>
        </w:rPr>
        <w:t>i fedeli laici a viv</w:t>
      </w:r>
      <w:r w:rsidRPr="00EC3055">
        <w:rPr>
          <w:rFonts w:ascii="Garamond" w:hAnsi="Garamond"/>
        </w:rPr>
        <w:t>e</w:t>
      </w:r>
      <w:r w:rsidRPr="00EC3055">
        <w:rPr>
          <w:rFonts w:ascii="Garamond" w:hAnsi="Garamond"/>
        </w:rPr>
        <w:t>re con maggiore dedizione questo specifico compito evangelizzatore: ispirati ai principi de</w:t>
      </w:r>
      <w:r w:rsidRPr="00EC3055">
        <w:rPr>
          <w:rFonts w:ascii="Garamond" w:hAnsi="Garamond"/>
        </w:rPr>
        <w:t>l</w:t>
      </w:r>
      <w:r w:rsidRPr="00EC3055">
        <w:rPr>
          <w:rFonts w:ascii="Garamond" w:hAnsi="Garamond"/>
        </w:rPr>
        <w:t>la Dottrina sociale della Chiesa vivano la loro fede nel mondo alla ricerca del v</w:t>
      </w:r>
      <w:r w:rsidRPr="00EC3055">
        <w:rPr>
          <w:rFonts w:ascii="Garamond" w:hAnsi="Garamond"/>
        </w:rPr>
        <w:t>e</w:t>
      </w:r>
      <w:r w:rsidRPr="00EC3055">
        <w:rPr>
          <w:rFonts w:ascii="Garamond" w:hAnsi="Garamond"/>
        </w:rPr>
        <w:t>ro bene di tutti, nel rispetto e nella promozione della dignità di ogni persona, sino ad intervenire dire</w:t>
      </w:r>
      <w:r w:rsidRPr="00EC3055">
        <w:rPr>
          <w:rFonts w:ascii="Garamond" w:hAnsi="Garamond"/>
        </w:rPr>
        <w:t>t</w:t>
      </w:r>
      <w:r w:rsidRPr="00EC3055">
        <w:rPr>
          <w:rFonts w:ascii="Garamond" w:hAnsi="Garamond"/>
        </w:rPr>
        <w:t>tamente nell’azione sociale e politica.</w:t>
      </w:r>
      <w:r w:rsidR="00746AF6" w:rsidRPr="00746AF6">
        <w:rPr>
          <w:rFonts w:ascii="Garamond" w:hAnsi="Garamond"/>
        </w:rPr>
        <w:t xml:space="preserve"> </w:t>
      </w:r>
    </w:p>
    <w:p w:rsidR="00746AF6" w:rsidRPr="00EC3055" w:rsidRDefault="002D5007" w:rsidP="00746AF6">
      <w:pPr>
        <w:widowControl w:val="0"/>
        <w:tabs>
          <w:tab w:val="left" w:pos="851"/>
        </w:tabs>
        <w:ind w:firstLine="284"/>
        <w:jc w:val="both"/>
        <w:rPr>
          <w:rFonts w:ascii="Garamond" w:hAnsi="Garamond"/>
        </w:rPr>
      </w:pPr>
      <w:r w:rsidRPr="00EC3055">
        <w:rPr>
          <w:rFonts w:ascii="Garamond" w:hAnsi="Garamond"/>
        </w:rPr>
        <w:t>Frutto ulteriore di una Chiesa che si lascia trasfigurare dal Vangelo di Gesù, dalla sua presenza, è uno rinnovato impegno ecumenico. Come ricorda il Concilio Vaticano II, la d</w:t>
      </w:r>
      <w:r w:rsidRPr="00EC3055">
        <w:rPr>
          <w:rFonts w:ascii="Garamond" w:hAnsi="Garamond"/>
        </w:rPr>
        <w:t>i</w:t>
      </w:r>
      <w:r w:rsidRPr="00EC3055">
        <w:rPr>
          <w:rFonts w:ascii="Garamond" w:hAnsi="Garamond"/>
        </w:rPr>
        <w:t xml:space="preserve">visione tra i cristiani è una </w:t>
      </w:r>
      <w:proofErr w:type="spellStart"/>
      <w:r w:rsidRPr="00EC3055">
        <w:rPr>
          <w:rFonts w:ascii="Garamond" w:hAnsi="Garamond"/>
        </w:rPr>
        <w:t>controtestimonianza</w:t>
      </w:r>
      <w:proofErr w:type="spellEnd"/>
      <w:r w:rsidRPr="00EC3055">
        <w:rPr>
          <w:rFonts w:ascii="Garamond" w:hAnsi="Garamond"/>
        </w:rPr>
        <w:t>: «tale divisione da un lato contraddice ape</w:t>
      </w:r>
      <w:r w:rsidRPr="00EC3055">
        <w:rPr>
          <w:rFonts w:ascii="Garamond" w:hAnsi="Garamond"/>
        </w:rPr>
        <w:t>r</w:t>
      </w:r>
      <w:r w:rsidRPr="00EC3055">
        <w:rPr>
          <w:rFonts w:ascii="Garamond" w:hAnsi="Garamond"/>
        </w:rPr>
        <w:t>tamente alla volontà di Cristo, dall’altro è di scandalo al mondo e danneggia la santi</w:t>
      </w:r>
      <w:r w:rsidRPr="00EC3055">
        <w:rPr>
          <w:rFonts w:ascii="Garamond" w:hAnsi="Garamond"/>
        </w:rPr>
        <w:t>s</w:t>
      </w:r>
      <w:r w:rsidRPr="00EC3055">
        <w:rPr>
          <w:rFonts w:ascii="Garamond" w:hAnsi="Garamond"/>
        </w:rPr>
        <w:t>sima causa della predicazione del Vangelo a ogni creatura» (UR 1). Le divisioni nella Chiesa, prima tra Oriente e Occidente poi a seguito della Riforma, hanno aperto la strada ad un s</w:t>
      </w:r>
      <w:r w:rsidRPr="00EC3055">
        <w:rPr>
          <w:rFonts w:ascii="Garamond" w:hAnsi="Garamond"/>
        </w:rPr>
        <w:t>e</w:t>
      </w:r>
      <w:r w:rsidRPr="00EC3055">
        <w:rPr>
          <w:rFonts w:ascii="Garamond" w:hAnsi="Garamond"/>
        </w:rPr>
        <w:t>colarismo che ha allontanato le Chiese dalla sfera pubblica, relegando la religione nella sfera privata. Il superamento delle divisioni è quindi il presupposto indispensabile affinché le Chiese recuperino la loro importanza pubblica; ed è la condizione irrinunciabile per la piena e indivisa credibilità di una vita nella sequela di Cristo. Di fronte ad un mondo senza fede, ciò che unisce i cristiani è molto più forte di ciò che li divide; e possiamo stimolarci rec</w:t>
      </w:r>
      <w:r w:rsidRPr="00EC3055">
        <w:rPr>
          <w:rFonts w:ascii="Garamond" w:hAnsi="Garamond"/>
        </w:rPr>
        <w:t>i</w:t>
      </w:r>
      <w:r w:rsidRPr="00EC3055">
        <w:rPr>
          <w:rFonts w:ascii="Garamond" w:hAnsi="Garamond"/>
        </w:rPr>
        <w:t xml:space="preserve">procamente, nel cercare di vivere con fedeltà la nostra testimonianza al Vangelo, imparando a crescere nell’unità. In questo senso, come sollecitano parecchie Chiese locali, la causa dell’ecumenismo è sicuramente uno dei frutti da legare alla nuova evangelizzazione, poiché tutte e due queste azioni intendono promuovere la comunione </w:t>
      </w:r>
      <w:proofErr w:type="spellStart"/>
      <w:r w:rsidRPr="00EC3055">
        <w:rPr>
          <w:rFonts w:ascii="Garamond" w:hAnsi="Garamond"/>
        </w:rPr>
        <w:t>del’intera</w:t>
      </w:r>
      <w:proofErr w:type="spellEnd"/>
      <w:r w:rsidRPr="00EC3055">
        <w:rPr>
          <w:rFonts w:ascii="Garamond" w:hAnsi="Garamond"/>
        </w:rPr>
        <w:t xml:space="preserve"> umanità con Cr</w:t>
      </w:r>
      <w:r w:rsidRPr="00EC3055">
        <w:rPr>
          <w:rFonts w:ascii="Garamond" w:hAnsi="Garamond"/>
        </w:rPr>
        <w:t>i</w:t>
      </w:r>
      <w:r w:rsidRPr="00EC3055">
        <w:rPr>
          <w:rFonts w:ascii="Garamond" w:hAnsi="Garamond"/>
        </w:rPr>
        <w:t>sto nel corpo visibile della Chiesa, per la salvezza di tutti.</w:t>
      </w:r>
      <w:r w:rsidR="00746AF6" w:rsidRPr="00746AF6">
        <w:rPr>
          <w:rFonts w:ascii="Garamond" w:hAnsi="Garamond"/>
        </w:rPr>
        <w:t xml:space="preserve"> </w:t>
      </w:r>
    </w:p>
    <w:p w:rsidR="00746AF6" w:rsidRPr="00EC3055" w:rsidRDefault="002D5007" w:rsidP="00746AF6">
      <w:pPr>
        <w:widowControl w:val="0"/>
        <w:tabs>
          <w:tab w:val="left" w:pos="851"/>
        </w:tabs>
        <w:ind w:firstLine="284"/>
        <w:jc w:val="both"/>
        <w:rPr>
          <w:rFonts w:ascii="Garamond" w:hAnsi="Garamond"/>
        </w:rPr>
      </w:pPr>
      <w:r w:rsidRPr="00EC3055">
        <w:rPr>
          <w:rFonts w:ascii="Garamond" w:hAnsi="Garamond"/>
        </w:rPr>
        <w:t>Anche la capacità di mantenere aperta e attiva la ricerca e la tensione dell’uomo ve</w:t>
      </w:r>
      <w:r w:rsidR="00746AF6">
        <w:rPr>
          <w:rFonts w:ascii="Garamond" w:hAnsi="Garamond"/>
        </w:rPr>
        <w:t>rso la verità, è uno dei frutti utile a questo nuovo umanesimo</w:t>
      </w:r>
      <w:r w:rsidRPr="00EC3055">
        <w:rPr>
          <w:rFonts w:ascii="Garamond" w:hAnsi="Garamond"/>
        </w:rPr>
        <w:t>. In un mondo che in tanti sett</w:t>
      </w:r>
      <w:r w:rsidRPr="00EC3055">
        <w:rPr>
          <w:rFonts w:ascii="Garamond" w:hAnsi="Garamond"/>
        </w:rPr>
        <w:t>o</w:t>
      </w:r>
      <w:r w:rsidRPr="00EC3055">
        <w:rPr>
          <w:rFonts w:ascii="Garamond" w:hAnsi="Garamond"/>
        </w:rPr>
        <w:t>ri della sua cultura manifesta una sorta di insofferenza nei confronti di tutto ciò che viene a</w:t>
      </w:r>
      <w:r w:rsidRPr="00EC3055">
        <w:rPr>
          <w:rFonts w:ascii="Garamond" w:hAnsi="Garamond"/>
        </w:rPr>
        <w:t>f</w:t>
      </w:r>
      <w:r w:rsidRPr="00EC3055">
        <w:rPr>
          <w:rFonts w:ascii="Garamond" w:hAnsi="Garamond"/>
        </w:rPr>
        <w:lastRenderedPageBreak/>
        <w:t>fermato come verità, perché sentito in contrapposizione al concetto moderno di libertà (declinata nei termini di autonomia assoluta), al punto tale di considerare il relativismo c</w:t>
      </w:r>
      <w:r w:rsidRPr="00EC3055">
        <w:rPr>
          <w:rFonts w:ascii="Garamond" w:hAnsi="Garamond"/>
        </w:rPr>
        <w:t>o</w:t>
      </w:r>
      <w:r w:rsidRPr="00EC3055">
        <w:rPr>
          <w:rFonts w:ascii="Garamond" w:hAnsi="Garamond"/>
        </w:rPr>
        <w:t>me unica forma di pensiero atta alla convivenza tra le diversità culturali e religiose, è desid</w:t>
      </w:r>
      <w:r w:rsidRPr="00EC3055">
        <w:rPr>
          <w:rFonts w:ascii="Garamond" w:hAnsi="Garamond"/>
        </w:rPr>
        <w:t>e</w:t>
      </w:r>
      <w:r w:rsidRPr="00EC3055">
        <w:rPr>
          <w:rFonts w:ascii="Garamond" w:hAnsi="Garamond"/>
        </w:rPr>
        <w:t>rio di molte risposte che le nostre comunità e i singoli cristiani – proprio in nome di quella verità che abbiamo conosciuto e che ci fa liberi (</w:t>
      </w:r>
      <w:proofErr w:type="spellStart"/>
      <w:r w:rsidRPr="00EC3055">
        <w:rPr>
          <w:rFonts w:ascii="Garamond" w:hAnsi="Garamond"/>
        </w:rPr>
        <w:t>cf</w:t>
      </w:r>
      <w:proofErr w:type="spellEnd"/>
      <w:r w:rsidRPr="00EC3055">
        <w:rPr>
          <w:rFonts w:ascii="Garamond" w:hAnsi="Garamond"/>
        </w:rPr>
        <w:t xml:space="preserve">. </w:t>
      </w:r>
      <w:proofErr w:type="spellStart"/>
      <w:r w:rsidRPr="00EC3055">
        <w:rPr>
          <w:rFonts w:ascii="Garamond" w:hAnsi="Garamond"/>
        </w:rPr>
        <w:t>Gv</w:t>
      </w:r>
      <w:proofErr w:type="spellEnd"/>
      <w:r w:rsidRPr="00EC3055">
        <w:rPr>
          <w:rFonts w:ascii="Garamond" w:hAnsi="Garamond"/>
        </w:rPr>
        <w:t xml:space="preserve"> 8,32) – sappiano costruire tra gli uomini cammini verso la verità, che si fanno carico della causa della pace e della dif</w:t>
      </w:r>
      <w:r w:rsidRPr="00EC3055">
        <w:rPr>
          <w:rFonts w:ascii="Garamond" w:hAnsi="Garamond"/>
        </w:rPr>
        <w:t>e</w:t>
      </w:r>
      <w:r w:rsidRPr="00EC3055">
        <w:rPr>
          <w:rFonts w:ascii="Garamond" w:hAnsi="Garamond"/>
        </w:rPr>
        <w:t>sa della dignità di ogni uomo, contro ogni forma di violenza e di so</w:t>
      </w:r>
      <w:r w:rsidRPr="00EC3055">
        <w:rPr>
          <w:rFonts w:ascii="Garamond" w:hAnsi="Garamond"/>
        </w:rPr>
        <w:t>p</w:t>
      </w:r>
      <w:r w:rsidRPr="00EC3055">
        <w:rPr>
          <w:rFonts w:ascii="Garamond" w:hAnsi="Garamond"/>
        </w:rPr>
        <w:t>pressione del diritto.</w:t>
      </w:r>
      <w:r w:rsidR="00746AF6" w:rsidRPr="00746AF6">
        <w:rPr>
          <w:rFonts w:ascii="Garamond" w:hAnsi="Garamond"/>
        </w:rPr>
        <w:t xml:space="preserve"> </w:t>
      </w:r>
    </w:p>
    <w:p w:rsidR="00746AF6" w:rsidRPr="00EC3055" w:rsidRDefault="002D5007" w:rsidP="00746AF6">
      <w:pPr>
        <w:widowControl w:val="0"/>
        <w:tabs>
          <w:tab w:val="left" w:pos="851"/>
        </w:tabs>
        <w:ind w:firstLine="284"/>
        <w:jc w:val="both"/>
        <w:rPr>
          <w:rFonts w:ascii="Garamond" w:hAnsi="Garamond"/>
        </w:rPr>
      </w:pPr>
      <w:r w:rsidRPr="00EC3055">
        <w:rPr>
          <w:rFonts w:ascii="Garamond" w:hAnsi="Garamond"/>
        </w:rPr>
        <w:t>Banco di prova di tali cammini è sicuramente il dialogo interreligioso, che non può avere come condizione la rinuncia al tema della verità, valore invece connaturale all’esperienza religiosa: la ricerca di Dio è l’atto che qualifica in modo supremo la libertà dell’uomo; ma questa ricerca è veramente libera quando è aperta alla verità, che non si impone con la vi</w:t>
      </w:r>
      <w:r w:rsidRPr="00EC3055">
        <w:rPr>
          <w:rFonts w:ascii="Garamond" w:hAnsi="Garamond"/>
        </w:rPr>
        <w:t>o</w:t>
      </w:r>
      <w:r w:rsidRPr="00EC3055">
        <w:rPr>
          <w:rFonts w:ascii="Garamond" w:hAnsi="Garamond"/>
        </w:rPr>
        <w:t>lenza, ma grazie alla forza attrattiva della verità stessa. Come afferma il Concilio Vaticano II: « La verità però va cercata in modo rispondente alla dignità della pe</w:t>
      </w:r>
      <w:r w:rsidRPr="00EC3055">
        <w:rPr>
          <w:rFonts w:ascii="Garamond" w:hAnsi="Garamond"/>
        </w:rPr>
        <w:t>r</w:t>
      </w:r>
      <w:r w:rsidRPr="00EC3055">
        <w:rPr>
          <w:rFonts w:ascii="Garamond" w:hAnsi="Garamond"/>
        </w:rPr>
        <w:t>sona umana e alla sua natura sociale, cioè con una ricerca libera, con l’aiuto del magistero cioè dell’insegnamento, della comunicazione e del dialogo con cui, allo scopo di aiutarsi vice</w:t>
      </w:r>
      <w:r w:rsidRPr="00EC3055">
        <w:rPr>
          <w:rFonts w:ascii="Garamond" w:hAnsi="Garamond"/>
        </w:rPr>
        <w:t>n</w:t>
      </w:r>
      <w:r w:rsidRPr="00EC3055">
        <w:rPr>
          <w:rFonts w:ascii="Garamond" w:hAnsi="Garamond"/>
        </w:rPr>
        <w:t>devolmente nella ricerca della verità, gli uni espongono agli altri la verità che hanno scope</w:t>
      </w:r>
      <w:r w:rsidRPr="00EC3055">
        <w:rPr>
          <w:rFonts w:ascii="Garamond" w:hAnsi="Garamond"/>
        </w:rPr>
        <w:t>r</w:t>
      </w:r>
      <w:r w:rsidRPr="00EC3055">
        <w:rPr>
          <w:rFonts w:ascii="Garamond" w:hAnsi="Garamond"/>
        </w:rPr>
        <w:t>ta o che ritengono di avere scoperta; ma alla verità conosciuta si deve aderire ferm</w:t>
      </w:r>
      <w:r w:rsidRPr="00EC3055">
        <w:rPr>
          <w:rFonts w:ascii="Garamond" w:hAnsi="Garamond"/>
        </w:rPr>
        <w:t>a</w:t>
      </w:r>
      <w:r w:rsidRPr="00EC3055">
        <w:rPr>
          <w:rFonts w:ascii="Garamond" w:hAnsi="Garamond"/>
        </w:rPr>
        <w:t>mente con assenso personale» (</w:t>
      </w:r>
      <w:proofErr w:type="spellStart"/>
      <w:r w:rsidRPr="00EC3055">
        <w:rPr>
          <w:rFonts w:ascii="Garamond" w:hAnsi="Garamond"/>
        </w:rPr>
        <w:t>DH</w:t>
      </w:r>
      <w:proofErr w:type="spellEnd"/>
      <w:r w:rsidRPr="00EC3055">
        <w:rPr>
          <w:rFonts w:ascii="Garamond" w:hAnsi="Garamond"/>
        </w:rPr>
        <w:t xml:space="preserve"> 3).</w:t>
      </w:r>
      <w:bookmarkEnd w:id="1"/>
      <w:r w:rsidR="00746AF6" w:rsidRPr="00746AF6">
        <w:rPr>
          <w:rFonts w:ascii="Garamond" w:hAnsi="Garamond"/>
        </w:rPr>
        <w:t xml:space="preserve"> </w:t>
      </w:r>
    </w:p>
    <w:p w:rsidR="00746AF6" w:rsidRPr="00EC3055" w:rsidRDefault="002D5007" w:rsidP="00746AF6">
      <w:pPr>
        <w:widowControl w:val="0"/>
        <w:tabs>
          <w:tab w:val="left" w:pos="851"/>
        </w:tabs>
        <w:ind w:firstLine="284"/>
        <w:jc w:val="both"/>
        <w:rPr>
          <w:rFonts w:ascii="Garamond" w:hAnsi="Garamond"/>
        </w:rPr>
      </w:pPr>
      <w:r w:rsidRPr="00EC3055">
        <w:rPr>
          <w:rFonts w:ascii="Garamond" w:hAnsi="Garamond"/>
        </w:rPr>
        <w:t>Infine, fa parte di questa logica del riconoscimento dei frutti anche il coraggio di denu</w:t>
      </w:r>
      <w:r w:rsidRPr="00EC3055">
        <w:rPr>
          <w:rFonts w:ascii="Garamond" w:hAnsi="Garamond"/>
        </w:rPr>
        <w:t>n</w:t>
      </w:r>
      <w:r w:rsidRPr="00EC3055">
        <w:rPr>
          <w:rFonts w:ascii="Garamond" w:hAnsi="Garamond"/>
        </w:rPr>
        <w:t>ciare le infedeltà e gli scandali che emergono nelle comunità cristiane, come segno e cons</w:t>
      </w:r>
      <w:r w:rsidRPr="00EC3055">
        <w:rPr>
          <w:rFonts w:ascii="Garamond" w:hAnsi="Garamond"/>
        </w:rPr>
        <w:t>e</w:t>
      </w:r>
      <w:r w:rsidRPr="00EC3055">
        <w:rPr>
          <w:rFonts w:ascii="Garamond" w:hAnsi="Garamond"/>
        </w:rPr>
        <w:t>guenza di momenti di fatica e stanchezza in questo compito di annuncio. Il coraggio di r</w:t>
      </w:r>
      <w:r w:rsidRPr="00EC3055">
        <w:rPr>
          <w:rFonts w:ascii="Garamond" w:hAnsi="Garamond"/>
        </w:rPr>
        <w:t>i</w:t>
      </w:r>
      <w:r w:rsidRPr="00EC3055">
        <w:rPr>
          <w:rFonts w:ascii="Garamond" w:hAnsi="Garamond"/>
        </w:rPr>
        <w:t>conoscere le colpe; la capacità di continuare a testimoniare Gesù Cristo mentre racconti</w:t>
      </w:r>
      <w:r w:rsidRPr="00EC3055">
        <w:rPr>
          <w:rFonts w:ascii="Garamond" w:hAnsi="Garamond"/>
        </w:rPr>
        <w:t>a</w:t>
      </w:r>
      <w:r w:rsidRPr="00EC3055">
        <w:rPr>
          <w:rFonts w:ascii="Garamond" w:hAnsi="Garamond"/>
        </w:rPr>
        <w:t>mo il nostro continuo bisogno di essere salvati, sapendo che – come ci insegna l’apostolo Paolo – possiamo guardare le nostre debolezze perché in questo modo riconosciamo la p</w:t>
      </w:r>
      <w:r w:rsidRPr="00EC3055">
        <w:rPr>
          <w:rFonts w:ascii="Garamond" w:hAnsi="Garamond"/>
        </w:rPr>
        <w:t>o</w:t>
      </w:r>
      <w:r w:rsidRPr="00EC3055">
        <w:rPr>
          <w:rFonts w:ascii="Garamond" w:hAnsi="Garamond"/>
        </w:rPr>
        <w:t>tenza di Cristo che ci salva (</w:t>
      </w:r>
      <w:proofErr w:type="spellStart"/>
      <w:r w:rsidRPr="00EC3055">
        <w:rPr>
          <w:rFonts w:ascii="Garamond" w:hAnsi="Garamond"/>
        </w:rPr>
        <w:t>cf</w:t>
      </w:r>
      <w:proofErr w:type="spellEnd"/>
      <w:r w:rsidRPr="00EC3055">
        <w:rPr>
          <w:rFonts w:ascii="Garamond" w:hAnsi="Garamond"/>
        </w:rPr>
        <w:t>.</w:t>
      </w:r>
      <w:r w:rsidRPr="002D2043">
        <w:rPr>
          <w:rFonts w:ascii="Garamond" w:hAnsi="Garamond"/>
        </w:rPr>
        <w:t xml:space="preserve"> </w:t>
      </w:r>
      <w:proofErr w:type="spellStart"/>
      <w:r>
        <w:rPr>
          <w:rFonts w:ascii="Garamond" w:hAnsi="Garamond"/>
          <w:iCs/>
        </w:rPr>
        <w:t>2</w:t>
      </w:r>
      <w:r w:rsidRPr="002D2043">
        <w:rPr>
          <w:rFonts w:ascii="Garamond" w:hAnsi="Garamond"/>
          <w:iCs/>
        </w:rPr>
        <w:t>Cor</w:t>
      </w:r>
      <w:proofErr w:type="spellEnd"/>
      <w:r>
        <w:rPr>
          <w:rFonts w:ascii="Garamond" w:hAnsi="Garamond"/>
        </w:rPr>
        <w:t xml:space="preserve"> 12,</w:t>
      </w:r>
      <w:r w:rsidRPr="00EC3055">
        <w:rPr>
          <w:rFonts w:ascii="Garamond" w:hAnsi="Garamond"/>
        </w:rPr>
        <w:t xml:space="preserve">9; </w:t>
      </w:r>
      <w:proofErr w:type="spellStart"/>
      <w:r w:rsidRPr="002D2043">
        <w:rPr>
          <w:rFonts w:ascii="Garamond" w:hAnsi="Garamond"/>
          <w:iCs/>
        </w:rPr>
        <w:t>Rm</w:t>
      </w:r>
      <w:proofErr w:type="spellEnd"/>
      <w:r w:rsidRPr="002D2043">
        <w:rPr>
          <w:rFonts w:ascii="Garamond" w:hAnsi="Garamond"/>
        </w:rPr>
        <w:t xml:space="preserve"> </w:t>
      </w:r>
      <w:proofErr w:type="spellStart"/>
      <w:r w:rsidRPr="00EC3055">
        <w:rPr>
          <w:rFonts w:ascii="Garamond" w:hAnsi="Garamond"/>
        </w:rPr>
        <w:t>7,14s</w:t>
      </w:r>
      <w:proofErr w:type="spellEnd"/>
      <w:r w:rsidRPr="00EC3055">
        <w:rPr>
          <w:rFonts w:ascii="Garamond" w:hAnsi="Garamond"/>
        </w:rPr>
        <w:t>); l’esercizio della penitenza, l’impegno in cammini di purificazione e la volontà di riparare le conseguenze dei nostri errori; una s</w:t>
      </w:r>
      <w:r w:rsidRPr="00EC3055">
        <w:rPr>
          <w:rFonts w:ascii="Garamond" w:hAnsi="Garamond"/>
        </w:rPr>
        <w:t>o</w:t>
      </w:r>
      <w:r w:rsidRPr="00EC3055">
        <w:rPr>
          <w:rFonts w:ascii="Garamond" w:hAnsi="Garamond"/>
        </w:rPr>
        <w:t>lida fiducia che la speranza che ci è stata donata «non delude, perché l’amore di Dio è stato riversato nei nostri cuori per mezzo dello Spirito Santo che ci è stato dato» (</w:t>
      </w:r>
      <w:proofErr w:type="spellStart"/>
      <w:r w:rsidRPr="002D2043">
        <w:rPr>
          <w:rFonts w:ascii="Garamond" w:hAnsi="Garamond"/>
          <w:iCs/>
        </w:rPr>
        <w:t>Rm</w:t>
      </w:r>
      <w:proofErr w:type="spellEnd"/>
      <w:r w:rsidRPr="002D2043">
        <w:rPr>
          <w:rFonts w:ascii="Garamond" w:hAnsi="Garamond"/>
        </w:rPr>
        <w:t xml:space="preserve"> </w:t>
      </w:r>
      <w:r w:rsidRPr="00EC3055">
        <w:rPr>
          <w:rFonts w:ascii="Garamond" w:hAnsi="Garamond"/>
        </w:rPr>
        <w:t>5,5) sono anch’essi frutto di una trasmissione della fede, di un annuncio del Vangelo che in primo luogo non smette di rinnovare i cristiani, le loro comunità, mentre porta al mondo la test</w:t>
      </w:r>
      <w:r w:rsidRPr="00EC3055">
        <w:rPr>
          <w:rFonts w:ascii="Garamond" w:hAnsi="Garamond"/>
        </w:rPr>
        <w:t>i</w:t>
      </w:r>
      <w:r w:rsidRPr="00EC3055">
        <w:rPr>
          <w:rFonts w:ascii="Garamond" w:hAnsi="Garamond"/>
        </w:rPr>
        <w:t>monianza della fede cristiana.</w:t>
      </w:r>
      <w:r w:rsidR="00746AF6" w:rsidRPr="00746AF6">
        <w:rPr>
          <w:rFonts w:ascii="Garamond" w:hAnsi="Garamond"/>
        </w:rPr>
        <w:t xml:space="preserve"> </w:t>
      </w:r>
      <w:bookmarkStart w:id="2" w:name="_GoBack"/>
      <w:bookmarkEnd w:id="2"/>
    </w:p>
    <w:sectPr w:rsidR="00746AF6" w:rsidRPr="00EC3055" w:rsidSect="002D500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8A" w:rsidRDefault="0095018A" w:rsidP="002D5007">
      <w:r>
        <w:separator/>
      </w:r>
    </w:p>
  </w:endnote>
  <w:endnote w:type="continuationSeparator" w:id="0">
    <w:p w:rsidR="0095018A" w:rsidRDefault="0095018A" w:rsidP="002D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 T 673 O 00">
    <w:altName w:val="T T 67 3 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Medium">
    <w:altName w:val="Minion Pro Me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139EO00">
    <w:panose1 w:val="00000000000000000000"/>
    <w:charset w:val="00"/>
    <w:family w:val="auto"/>
    <w:notTrueType/>
    <w:pitch w:val="default"/>
    <w:sig w:usb0="00000003" w:usb1="00000000" w:usb2="00000000" w:usb3="00000000" w:csb0="00000001" w:csb1="00000000"/>
  </w:font>
  <w:font w:name="TT13A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8A" w:rsidRDefault="0095018A" w:rsidP="002D5007">
      <w:r>
        <w:separator/>
      </w:r>
    </w:p>
  </w:footnote>
  <w:footnote w:type="continuationSeparator" w:id="0">
    <w:p w:rsidR="0095018A" w:rsidRDefault="0095018A" w:rsidP="002D5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7F7D"/>
    <w:multiLevelType w:val="hybridMultilevel"/>
    <w:tmpl w:val="72BC22EA"/>
    <w:lvl w:ilvl="0" w:tplc="D12C43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380627"/>
    <w:multiLevelType w:val="hybridMultilevel"/>
    <w:tmpl w:val="81B2E83E"/>
    <w:lvl w:ilvl="0" w:tplc="2902B95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3912BC"/>
    <w:multiLevelType w:val="hybridMultilevel"/>
    <w:tmpl w:val="570007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07"/>
    <w:rsid w:val="00053FC4"/>
    <w:rsid w:val="00290B10"/>
    <w:rsid w:val="00290C4C"/>
    <w:rsid w:val="002D5007"/>
    <w:rsid w:val="0064398B"/>
    <w:rsid w:val="00700F33"/>
    <w:rsid w:val="00746AF6"/>
    <w:rsid w:val="0095018A"/>
    <w:rsid w:val="00EF02C4"/>
    <w:rsid w:val="00FD2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0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007"/>
    <w:pPr>
      <w:ind w:left="720" w:hanging="357"/>
      <w:contextualSpacing/>
      <w:jc w:val="both"/>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2D5007"/>
    <w:pPr>
      <w:tabs>
        <w:tab w:val="center" w:pos="4819"/>
        <w:tab w:val="right" w:pos="9638"/>
      </w:tabs>
      <w:ind w:left="357" w:hanging="357"/>
      <w:jc w:val="both"/>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2D5007"/>
    <w:rPr>
      <w:rFonts w:ascii="Calibri" w:eastAsia="Calibri" w:hAnsi="Calibri" w:cs="Times New Roman"/>
    </w:rPr>
  </w:style>
  <w:style w:type="paragraph" w:styleId="Pidipagina">
    <w:name w:val="footer"/>
    <w:basedOn w:val="Normale"/>
    <w:link w:val="PidipaginaCarattere"/>
    <w:uiPriority w:val="99"/>
    <w:unhideWhenUsed/>
    <w:rsid w:val="002D5007"/>
    <w:pPr>
      <w:tabs>
        <w:tab w:val="center" w:pos="4819"/>
        <w:tab w:val="right" w:pos="9638"/>
      </w:tabs>
      <w:ind w:left="357" w:hanging="357"/>
      <w:jc w:val="both"/>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2D5007"/>
    <w:rPr>
      <w:rFonts w:ascii="Calibri" w:eastAsia="Calibri" w:hAnsi="Calibri" w:cs="Times New Roman"/>
    </w:rPr>
  </w:style>
  <w:style w:type="paragraph" w:styleId="NormaleWeb">
    <w:name w:val="Normal (Web)"/>
    <w:basedOn w:val="Normale"/>
    <w:uiPriority w:val="99"/>
    <w:unhideWhenUsed/>
    <w:rsid w:val="002D5007"/>
    <w:pPr>
      <w:spacing w:before="100" w:beforeAutospacing="1" w:after="100" w:afterAutospacing="1"/>
    </w:pPr>
    <w:rPr>
      <w:color w:val="000000"/>
    </w:rPr>
  </w:style>
  <w:style w:type="character" w:styleId="Collegamentoipertestuale">
    <w:name w:val="Hyperlink"/>
    <w:basedOn w:val="Carpredefinitoparagrafo"/>
    <w:uiPriority w:val="99"/>
    <w:semiHidden/>
    <w:unhideWhenUsed/>
    <w:rsid w:val="002D5007"/>
    <w:rPr>
      <w:color w:val="663300"/>
      <w:u w:val="single"/>
    </w:rPr>
  </w:style>
  <w:style w:type="paragraph" w:styleId="Testonotaapidipagina">
    <w:name w:val="footnote text"/>
    <w:basedOn w:val="Normale"/>
    <w:link w:val="TestonotaapidipaginaCarattere"/>
    <w:unhideWhenUsed/>
    <w:rsid w:val="002D5007"/>
    <w:pPr>
      <w:ind w:left="357" w:hanging="357"/>
      <w:jc w:val="both"/>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rsid w:val="002D5007"/>
    <w:rPr>
      <w:rFonts w:ascii="Calibri" w:eastAsia="Calibri" w:hAnsi="Calibri" w:cs="Times New Roman"/>
      <w:sz w:val="20"/>
      <w:szCs w:val="20"/>
    </w:rPr>
  </w:style>
  <w:style w:type="character" w:styleId="Rimandonotaapidipagina">
    <w:name w:val="footnote reference"/>
    <w:basedOn w:val="Carpredefinitoparagrafo"/>
    <w:semiHidden/>
    <w:unhideWhenUsed/>
    <w:rsid w:val="002D5007"/>
    <w:rPr>
      <w:vertAlign w:val="superscript"/>
    </w:rPr>
  </w:style>
  <w:style w:type="paragraph" w:styleId="Testonotadichiusura">
    <w:name w:val="endnote text"/>
    <w:basedOn w:val="Normale"/>
    <w:link w:val="TestonotadichiusuraCarattere"/>
    <w:uiPriority w:val="99"/>
    <w:semiHidden/>
    <w:unhideWhenUsed/>
    <w:rsid w:val="002D5007"/>
    <w:pPr>
      <w:ind w:left="357" w:hanging="357"/>
      <w:jc w:val="both"/>
    </w:pPr>
    <w:rPr>
      <w:rFonts w:ascii="Calibri" w:eastAsia="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2D5007"/>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2D5007"/>
    <w:rPr>
      <w:vertAlign w:val="superscript"/>
    </w:rPr>
  </w:style>
  <w:style w:type="paragraph" w:customStyle="1" w:styleId="CM4">
    <w:name w:val="CM4"/>
    <w:basedOn w:val="Normale"/>
    <w:next w:val="Normale"/>
    <w:uiPriority w:val="99"/>
    <w:rsid w:val="002D5007"/>
    <w:pPr>
      <w:widowControl w:val="0"/>
      <w:autoSpaceDE w:val="0"/>
      <w:autoSpaceDN w:val="0"/>
      <w:adjustRightInd w:val="0"/>
      <w:spacing w:line="223" w:lineRule="atLeast"/>
    </w:pPr>
    <w:rPr>
      <w:rFonts w:ascii="T T 673 O 00" w:hAnsi="T T 673 O 00"/>
    </w:rPr>
  </w:style>
  <w:style w:type="paragraph" w:styleId="Testonormale">
    <w:name w:val="Plain Text"/>
    <w:basedOn w:val="Normale"/>
    <w:link w:val="TestonormaleCarattere"/>
    <w:uiPriority w:val="99"/>
    <w:unhideWhenUsed/>
    <w:rsid w:val="002D5007"/>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2D5007"/>
    <w:rPr>
      <w:rFonts w:ascii="Consolas" w:eastAsia="Calibri" w:hAnsi="Consolas" w:cs="Times New Roman"/>
      <w:sz w:val="21"/>
      <w:szCs w:val="21"/>
    </w:rPr>
  </w:style>
  <w:style w:type="paragraph" w:styleId="Corpodeltesto2">
    <w:name w:val="Body Text 2"/>
    <w:basedOn w:val="Normale"/>
    <w:link w:val="Corpodeltesto2Carattere"/>
    <w:semiHidden/>
    <w:unhideWhenUsed/>
    <w:rsid w:val="002D5007"/>
    <w:pPr>
      <w:autoSpaceDE w:val="0"/>
      <w:autoSpaceDN w:val="0"/>
      <w:adjustRightInd w:val="0"/>
      <w:jc w:val="both"/>
    </w:pPr>
    <w:rPr>
      <w:szCs w:val="20"/>
      <w:lang w:eastAsia="fr-FR"/>
    </w:rPr>
  </w:style>
  <w:style w:type="character" w:customStyle="1" w:styleId="Corpodeltesto2Carattere">
    <w:name w:val="Corpo del testo 2 Carattere"/>
    <w:basedOn w:val="Carpredefinitoparagrafo"/>
    <w:link w:val="Corpodeltesto2"/>
    <w:semiHidden/>
    <w:rsid w:val="002D5007"/>
    <w:rPr>
      <w:rFonts w:ascii="Times New Roman" w:eastAsia="Times New Roman" w:hAnsi="Times New Roman" w:cs="Times New Roman"/>
      <w:sz w:val="24"/>
      <w:szCs w:val="20"/>
      <w:lang w:eastAsia="fr-FR"/>
    </w:rPr>
  </w:style>
  <w:style w:type="paragraph" w:customStyle="1" w:styleId="StileGiustificato">
    <w:name w:val="Stile Giustificato"/>
    <w:basedOn w:val="Normale"/>
    <w:rsid w:val="002D5007"/>
    <w:pPr>
      <w:spacing w:before="120"/>
      <w:jc w:val="both"/>
    </w:pPr>
    <w:rPr>
      <w:szCs w:val="20"/>
      <w:lang w:val="fr-FR" w:eastAsia="fr-FR"/>
    </w:rPr>
  </w:style>
  <w:style w:type="paragraph" w:customStyle="1" w:styleId="08citazione">
    <w:name w:val="08_citazione"/>
    <w:basedOn w:val="Normale"/>
    <w:rsid w:val="002D5007"/>
    <w:pPr>
      <w:widowControl w:val="0"/>
      <w:autoSpaceDE w:val="0"/>
      <w:autoSpaceDN w:val="0"/>
      <w:adjustRightInd w:val="0"/>
      <w:spacing w:before="113" w:after="113" w:line="260" w:lineRule="atLeast"/>
      <w:ind w:left="283"/>
      <w:jc w:val="both"/>
      <w:textAlignment w:val="center"/>
    </w:pPr>
    <w:rPr>
      <w:rFonts w:ascii="MinionPro-Medium" w:hAnsi="MinionPro-Medium"/>
      <w:color w:val="000000"/>
      <w:sz w:val="22"/>
      <w:szCs w:val="22"/>
    </w:rPr>
  </w:style>
  <w:style w:type="paragraph" w:customStyle="1" w:styleId="09notapipagina">
    <w:name w:val="09_nota piè pagina"/>
    <w:basedOn w:val="Normale"/>
    <w:rsid w:val="002D5007"/>
    <w:pPr>
      <w:widowControl w:val="0"/>
      <w:tabs>
        <w:tab w:val="left" w:pos="284"/>
      </w:tabs>
      <w:autoSpaceDE w:val="0"/>
      <w:autoSpaceDN w:val="0"/>
      <w:adjustRightInd w:val="0"/>
      <w:spacing w:line="230" w:lineRule="atLeast"/>
      <w:jc w:val="both"/>
      <w:textAlignment w:val="center"/>
    </w:pPr>
    <w:rPr>
      <w:rFonts w:ascii="MinionPro-Medium" w:hAnsi="MinionPro-Medium"/>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0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007"/>
    <w:pPr>
      <w:ind w:left="720" w:hanging="357"/>
      <w:contextualSpacing/>
      <w:jc w:val="both"/>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2D5007"/>
    <w:pPr>
      <w:tabs>
        <w:tab w:val="center" w:pos="4819"/>
        <w:tab w:val="right" w:pos="9638"/>
      </w:tabs>
      <w:ind w:left="357" w:hanging="357"/>
      <w:jc w:val="both"/>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2D5007"/>
    <w:rPr>
      <w:rFonts w:ascii="Calibri" w:eastAsia="Calibri" w:hAnsi="Calibri" w:cs="Times New Roman"/>
    </w:rPr>
  </w:style>
  <w:style w:type="paragraph" w:styleId="Pidipagina">
    <w:name w:val="footer"/>
    <w:basedOn w:val="Normale"/>
    <w:link w:val="PidipaginaCarattere"/>
    <w:uiPriority w:val="99"/>
    <w:unhideWhenUsed/>
    <w:rsid w:val="002D5007"/>
    <w:pPr>
      <w:tabs>
        <w:tab w:val="center" w:pos="4819"/>
        <w:tab w:val="right" w:pos="9638"/>
      </w:tabs>
      <w:ind w:left="357" w:hanging="357"/>
      <w:jc w:val="both"/>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2D5007"/>
    <w:rPr>
      <w:rFonts w:ascii="Calibri" w:eastAsia="Calibri" w:hAnsi="Calibri" w:cs="Times New Roman"/>
    </w:rPr>
  </w:style>
  <w:style w:type="paragraph" w:styleId="NormaleWeb">
    <w:name w:val="Normal (Web)"/>
    <w:basedOn w:val="Normale"/>
    <w:uiPriority w:val="99"/>
    <w:unhideWhenUsed/>
    <w:rsid w:val="002D5007"/>
    <w:pPr>
      <w:spacing w:before="100" w:beforeAutospacing="1" w:after="100" w:afterAutospacing="1"/>
    </w:pPr>
    <w:rPr>
      <w:color w:val="000000"/>
    </w:rPr>
  </w:style>
  <w:style w:type="character" w:styleId="Collegamentoipertestuale">
    <w:name w:val="Hyperlink"/>
    <w:basedOn w:val="Carpredefinitoparagrafo"/>
    <w:uiPriority w:val="99"/>
    <w:semiHidden/>
    <w:unhideWhenUsed/>
    <w:rsid w:val="002D5007"/>
    <w:rPr>
      <w:color w:val="663300"/>
      <w:u w:val="single"/>
    </w:rPr>
  </w:style>
  <w:style w:type="paragraph" w:styleId="Testonotaapidipagina">
    <w:name w:val="footnote text"/>
    <w:basedOn w:val="Normale"/>
    <w:link w:val="TestonotaapidipaginaCarattere"/>
    <w:unhideWhenUsed/>
    <w:rsid w:val="002D5007"/>
    <w:pPr>
      <w:ind w:left="357" w:hanging="357"/>
      <w:jc w:val="both"/>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rsid w:val="002D5007"/>
    <w:rPr>
      <w:rFonts w:ascii="Calibri" w:eastAsia="Calibri" w:hAnsi="Calibri" w:cs="Times New Roman"/>
      <w:sz w:val="20"/>
      <w:szCs w:val="20"/>
    </w:rPr>
  </w:style>
  <w:style w:type="character" w:styleId="Rimandonotaapidipagina">
    <w:name w:val="footnote reference"/>
    <w:basedOn w:val="Carpredefinitoparagrafo"/>
    <w:semiHidden/>
    <w:unhideWhenUsed/>
    <w:rsid w:val="002D5007"/>
    <w:rPr>
      <w:vertAlign w:val="superscript"/>
    </w:rPr>
  </w:style>
  <w:style w:type="paragraph" w:styleId="Testonotadichiusura">
    <w:name w:val="endnote text"/>
    <w:basedOn w:val="Normale"/>
    <w:link w:val="TestonotadichiusuraCarattere"/>
    <w:uiPriority w:val="99"/>
    <w:semiHidden/>
    <w:unhideWhenUsed/>
    <w:rsid w:val="002D5007"/>
    <w:pPr>
      <w:ind w:left="357" w:hanging="357"/>
      <w:jc w:val="both"/>
    </w:pPr>
    <w:rPr>
      <w:rFonts w:ascii="Calibri" w:eastAsia="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2D5007"/>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2D5007"/>
    <w:rPr>
      <w:vertAlign w:val="superscript"/>
    </w:rPr>
  </w:style>
  <w:style w:type="paragraph" w:customStyle="1" w:styleId="CM4">
    <w:name w:val="CM4"/>
    <w:basedOn w:val="Normale"/>
    <w:next w:val="Normale"/>
    <w:uiPriority w:val="99"/>
    <w:rsid w:val="002D5007"/>
    <w:pPr>
      <w:widowControl w:val="0"/>
      <w:autoSpaceDE w:val="0"/>
      <w:autoSpaceDN w:val="0"/>
      <w:adjustRightInd w:val="0"/>
      <w:spacing w:line="223" w:lineRule="atLeast"/>
    </w:pPr>
    <w:rPr>
      <w:rFonts w:ascii="T T 673 O 00" w:hAnsi="T T 673 O 00"/>
    </w:rPr>
  </w:style>
  <w:style w:type="paragraph" w:styleId="Testonormale">
    <w:name w:val="Plain Text"/>
    <w:basedOn w:val="Normale"/>
    <w:link w:val="TestonormaleCarattere"/>
    <w:uiPriority w:val="99"/>
    <w:unhideWhenUsed/>
    <w:rsid w:val="002D5007"/>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2D5007"/>
    <w:rPr>
      <w:rFonts w:ascii="Consolas" w:eastAsia="Calibri" w:hAnsi="Consolas" w:cs="Times New Roman"/>
      <w:sz w:val="21"/>
      <w:szCs w:val="21"/>
    </w:rPr>
  </w:style>
  <w:style w:type="paragraph" w:styleId="Corpodeltesto2">
    <w:name w:val="Body Text 2"/>
    <w:basedOn w:val="Normale"/>
    <w:link w:val="Corpodeltesto2Carattere"/>
    <w:semiHidden/>
    <w:unhideWhenUsed/>
    <w:rsid w:val="002D5007"/>
    <w:pPr>
      <w:autoSpaceDE w:val="0"/>
      <w:autoSpaceDN w:val="0"/>
      <w:adjustRightInd w:val="0"/>
      <w:jc w:val="both"/>
    </w:pPr>
    <w:rPr>
      <w:szCs w:val="20"/>
      <w:lang w:eastAsia="fr-FR"/>
    </w:rPr>
  </w:style>
  <w:style w:type="character" w:customStyle="1" w:styleId="Corpodeltesto2Carattere">
    <w:name w:val="Corpo del testo 2 Carattere"/>
    <w:basedOn w:val="Carpredefinitoparagrafo"/>
    <w:link w:val="Corpodeltesto2"/>
    <w:semiHidden/>
    <w:rsid w:val="002D5007"/>
    <w:rPr>
      <w:rFonts w:ascii="Times New Roman" w:eastAsia="Times New Roman" w:hAnsi="Times New Roman" w:cs="Times New Roman"/>
      <w:sz w:val="24"/>
      <w:szCs w:val="20"/>
      <w:lang w:eastAsia="fr-FR"/>
    </w:rPr>
  </w:style>
  <w:style w:type="paragraph" w:customStyle="1" w:styleId="StileGiustificato">
    <w:name w:val="Stile Giustificato"/>
    <w:basedOn w:val="Normale"/>
    <w:rsid w:val="002D5007"/>
    <w:pPr>
      <w:spacing w:before="120"/>
      <w:jc w:val="both"/>
    </w:pPr>
    <w:rPr>
      <w:szCs w:val="20"/>
      <w:lang w:val="fr-FR" w:eastAsia="fr-FR"/>
    </w:rPr>
  </w:style>
  <w:style w:type="paragraph" w:customStyle="1" w:styleId="08citazione">
    <w:name w:val="08_citazione"/>
    <w:basedOn w:val="Normale"/>
    <w:rsid w:val="002D5007"/>
    <w:pPr>
      <w:widowControl w:val="0"/>
      <w:autoSpaceDE w:val="0"/>
      <w:autoSpaceDN w:val="0"/>
      <w:adjustRightInd w:val="0"/>
      <w:spacing w:before="113" w:after="113" w:line="260" w:lineRule="atLeast"/>
      <w:ind w:left="283"/>
      <w:jc w:val="both"/>
      <w:textAlignment w:val="center"/>
    </w:pPr>
    <w:rPr>
      <w:rFonts w:ascii="MinionPro-Medium" w:hAnsi="MinionPro-Medium"/>
      <w:color w:val="000000"/>
      <w:sz w:val="22"/>
      <w:szCs w:val="22"/>
    </w:rPr>
  </w:style>
  <w:style w:type="paragraph" w:customStyle="1" w:styleId="09notapipagina">
    <w:name w:val="09_nota piè pagina"/>
    <w:basedOn w:val="Normale"/>
    <w:rsid w:val="002D5007"/>
    <w:pPr>
      <w:widowControl w:val="0"/>
      <w:tabs>
        <w:tab w:val="left" w:pos="284"/>
      </w:tabs>
      <w:autoSpaceDE w:val="0"/>
      <w:autoSpaceDN w:val="0"/>
      <w:adjustRightInd w:val="0"/>
      <w:spacing w:line="230" w:lineRule="atLeast"/>
      <w:jc w:val="both"/>
      <w:textAlignment w:val="center"/>
    </w:pPr>
    <w:rPr>
      <w:rFonts w:ascii="MinionPro-Medium" w:hAnsi="MinionPro-Medium"/>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5594</Words>
  <Characters>31890</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lucabressan</dc:creator>
  <cp:lastModifiedBy>lucabressan</cp:lastModifiedBy>
  <cp:revision>5</cp:revision>
  <dcterms:created xsi:type="dcterms:W3CDTF">2014-06-01T06:34:00Z</dcterms:created>
  <dcterms:modified xsi:type="dcterms:W3CDTF">2014-06-01T21:45:00Z</dcterms:modified>
</cp:coreProperties>
</file>