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E" w:rsidRDefault="007D74AE" w:rsidP="007D74AE">
      <w:pPr>
        <w:rPr>
          <w:rFonts w:eastAsia="Times New Roman"/>
        </w:rPr>
      </w:pPr>
      <w:r>
        <w:rPr>
          <w:rFonts w:eastAsia="Times New Roman"/>
        </w:rPr>
        <w:t xml:space="preserve">Le comunità parrocchiali devono prestare maggiore attenzione alla situazione e alle situazioni. </w:t>
      </w:r>
      <w:r>
        <w:rPr>
          <w:rFonts w:eastAsia="Times New Roman"/>
        </w:rPr>
        <w:br/>
        <w:t>Occorre discernere i bisogni e scegliere quelli su cui possiamo intervenire. Per questo è opportuno “andare dietro” a chi fa qualcosa.</w:t>
      </w:r>
      <w:r>
        <w:rPr>
          <w:rFonts w:eastAsia="Times New Roman"/>
        </w:rPr>
        <w:br/>
        <w:t xml:space="preserve">Pensare a una pastorale più integrata: oggi si opera troppo a compartimenti stagni. In particolare e “opere di misericordia” sono delegate alla </w:t>
      </w:r>
      <w:proofErr w:type="spellStart"/>
      <w:r>
        <w:rPr>
          <w:rFonts w:eastAsia="Times New Roman"/>
        </w:rPr>
        <w:t>caritas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>Ad esempio nella catechesi devo essere previste esperienze concrete di carità. Ogni gruppo dovrebbe adottare una persona bisognosa.</w:t>
      </w:r>
      <w:r>
        <w:rPr>
          <w:rFonts w:eastAsia="Times New Roman"/>
        </w:rPr>
        <w:br/>
        <w:t>La carità, come le situazioni di difficoltà, devono entrare nella liturgia che è il luogo nel quale la comunità si incontra. Altrimenti le notizie scivolano via.</w:t>
      </w:r>
      <w:r>
        <w:rPr>
          <w:rFonts w:eastAsia="Times New Roman"/>
        </w:rPr>
        <w:br/>
        <w:t>Sembra che il tema sia quello della costruzione di comunità autentiche.</w:t>
      </w:r>
      <w:r>
        <w:rPr>
          <w:rFonts w:eastAsia="Times New Roman"/>
        </w:rPr>
        <w:br/>
        <w:t xml:space="preserve">Il cambiamento verso una pastorale integrata dovrebbe </w:t>
      </w:r>
      <w:proofErr w:type="spellStart"/>
      <w:r>
        <w:rPr>
          <w:rFonts w:eastAsia="Times New Roman"/>
        </w:rPr>
        <w:t>dovrebbe</w:t>
      </w:r>
      <w:proofErr w:type="spellEnd"/>
      <w:r>
        <w:rPr>
          <w:rFonts w:eastAsia="Times New Roman"/>
        </w:rPr>
        <w:t xml:space="preserve"> riguardare anche la pastorale diocesana.</w:t>
      </w:r>
      <w:r>
        <w:rPr>
          <w:rFonts w:eastAsia="Times New Roman"/>
        </w:rPr>
        <w:br/>
        <w:t>Sia a livello diocesano che parrocchiale devono essere proposte iniziative “emblematiche” e non solo rituali: le varie “giornate per...” deve portare all'azione.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66EC6" w:rsidRDefault="00A66EC6"/>
    <w:sectPr w:rsidR="00A66EC6" w:rsidSect="00A66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7D74AE"/>
    <w:rsid w:val="007D74AE"/>
    <w:rsid w:val="00A6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4A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2015-06-15T07:26:00Z</dcterms:created>
  <dcterms:modified xsi:type="dcterms:W3CDTF">2015-06-15T07:26:00Z</dcterms:modified>
</cp:coreProperties>
</file>