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40"/>
        <w:gridCol w:w="824"/>
        <w:gridCol w:w="1275"/>
      </w:tblGrid>
      <w:tr w:rsidR="00D835F8" w:rsidTr="0008796B">
        <w:tc>
          <w:tcPr>
            <w:tcW w:w="7540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10</w:t>
            </w:r>
          </w:p>
        </w:tc>
        <w:tc>
          <w:tcPr>
            <w:tcW w:w="824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b/>
          <w:bCs/>
          <w:sz w:val="28"/>
          <w:szCs w:val="28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MATRIMONIO PER CHI HA NOTORIAMENTE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ABBANDONATO </w:t>
      </w:r>
      <w:smartTag w:uri="urn:schemas-microsoft-com:office:smarttags" w:element="PersonName">
        <w:smartTagPr>
          <w:attr w:name="ProductID" w:val="LA FEDE CATTOLICA"/>
        </w:smartTagPr>
        <w:r>
          <w:rPr>
            <w:b/>
            <w:bCs/>
            <w:sz w:val="28"/>
            <w:szCs w:val="28"/>
          </w:rPr>
          <w:t>LA FEDE CATTOLICA</w:t>
        </w:r>
      </w:smartTag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735"/>
        <w:gridCol w:w="5368"/>
        <w:gridCol w:w="339"/>
        <w:gridCol w:w="2488"/>
      </w:tblGrid>
      <w:tr w:rsidR="00D835F8" w:rsidTr="0008796B">
        <w:tc>
          <w:tcPr>
            <w:tcW w:w="1444" w:type="dxa"/>
            <w:gridSpan w:val="2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1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835F8" w:rsidTr="0008796B">
        <w:tc>
          <w:tcPr>
            <w:tcW w:w="70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D835F8" w:rsidTr="0008796B">
        <w:tc>
          <w:tcPr>
            <w:tcW w:w="709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835F8" w:rsidTr="0008796B">
        <w:tc>
          <w:tcPr>
            <w:tcW w:w="70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836"/>
        <w:gridCol w:w="6802"/>
      </w:tblGrid>
      <w:tr w:rsidR="00D835F8" w:rsidTr="0008796B">
        <w:trPr>
          <w:trHeight w:hRule="exact" w:val="455"/>
        </w:trPr>
        <w:tc>
          <w:tcPr>
            <w:tcW w:w="2836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Tuttavia risulta che il/la signor/a</w:t>
            </w:r>
          </w:p>
        </w:tc>
        <w:tc>
          <w:tcPr>
            <w:tcW w:w="68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 xml:space="preserve">ha </w:t>
      </w:r>
      <w:r>
        <w:rPr>
          <w:i/>
          <w:iCs/>
          <w:spacing w:val="-2"/>
          <w:sz w:val="21"/>
          <w:szCs w:val="21"/>
        </w:rPr>
        <w:t>notoriamente</w:t>
      </w:r>
      <w:r>
        <w:rPr>
          <w:spacing w:val="-2"/>
          <w:sz w:val="21"/>
          <w:szCs w:val="21"/>
        </w:rPr>
        <w:t xml:space="preserve"> abbandonato la fede cattolica in ragione delle seguenti manifestazioni pubbliche: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D835F8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3"/>
                <w:sz w:val="21"/>
                <w:szCs w:val="21"/>
              </w:rPr>
            </w:pPr>
          </w:p>
        </w:tc>
      </w:tr>
      <w:tr w:rsidR="00D835F8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3"/>
                <w:sz w:val="21"/>
                <w:szCs w:val="21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Ho esortato i nubendi a prendere coscienza delle difficoltà che, in queste circostanze, la celebrazione del matrimonio comporta sia in ordine alla loro vita coniugale e familiare, sia nei confronti della comunità ecclesiale.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Nondimeno essi chiedono di sposarsi in chiesa per i seguenti motivi:</w:t>
      </w:r>
      <w:r>
        <w:rPr>
          <w:spacing w:val="-3"/>
          <w:sz w:val="21"/>
          <w:szCs w:val="2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D835F8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D835F8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In conformità a quanto disposto dal canone 1071 §1 n.4 C.I.C., presento la domanda di licenza al suddetto matrimonio, assicurando che entrambi i contraenti sono stati istruiti sui fini e le proprietà essenziali del matrimonio. La parte credente, in mia presenza, ha sottoscritto la dichiarazione di essere pronta ad allontanare i pericoli di abbandonare la fede e ha promesso di fare quanto in suo potere per il battesimo e l’educazione cattolica dei figli. Ho informato in proposito l’altra parte, la quale si è resa consapevole degli impegni assunti dalla comparte. Inoltre  assicuro che nessuno dei due contraenti intende escludere le proprietà essenziali del matrimonio cristiano.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Alla presente richiesta allego la documentazione relativa alle suddette attestazioni.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0"/>
        <w:gridCol w:w="3119"/>
      </w:tblGrid>
      <w:tr w:rsidR="00D835F8" w:rsidTr="0008796B">
        <w:trPr>
          <w:trHeight w:hRule="exact" w:val="323"/>
        </w:trPr>
        <w:tc>
          <w:tcPr>
            <w:tcW w:w="6520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In fede</w:t>
            </w: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19"/>
        <w:gridCol w:w="222"/>
        <w:gridCol w:w="4596"/>
        <w:gridCol w:w="566"/>
        <w:gridCol w:w="2836"/>
      </w:tblGrid>
      <w:tr w:rsidR="00D835F8" w:rsidTr="0008796B">
        <w:tc>
          <w:tcPr>
            <w:tcW w:w="1419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566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836" w:type="dxa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D835F8" w:rsidTr="0008796B">
        <w:trPr>
          <w:trHeight w:hRule="exact" w:val="601"/>
        </w:trPr>
        <w:tc>
          <w:tcPr>
            <w:tcW w:w="1641" w:type="dxa"/>
            <w:gridSpan w:val="2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162" w:type="dxa"/>
            <w:gridSpan w:val="2"/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835F8" w:rsidRDefault="00D835F8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D835F8" w:rsidRPr="007701C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10"/>
          <w:szCs w:val="10"/>
        </w:rPr>
      </w:pP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Allegato:</w:t>
      </w:r>
      <w:r>
        <w:rPr>
          <w:sz w:val="21"/>
          <w:szCs w:val="21"/>
        </w:rPr>
        <w:tab/>
        <w:t>1. Dichiarazione sottoscritta dalla parte credente (Mod. XI)</w:t>
      </w:r>
    </w:p>
    <w:p w:rsidR="00D835F8" w:rsidRDefault="00D835F8" w:rsidP="00F732F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2. Attestazione di avvenuta informazione alla comparte (Mod. XI)</w:t>
      </w:r>
    </w:p>
    <w:p w:rsidR="00D835F8" w:rsidRDefault="00D835F8" w:rsidP="00F732F1">
      <w:pPr>
        <w:rPr>
          <w:sz w:val="20"/>
          <w:szCs w:val="20"/>
        </w:rPr>
      </w:pPr>
      <w:r>
        <w:continuationSeparator/>
      </w:r>
    </w:p>
    <w:p w:rsidR="00D835F8" w:rsidRPr="00F732F1" w:rsidRDefault="00D835F8" w:rsidP="00F732F1">
      <w:pPr>
        <w:tabs>
          <w:tab w:val="left" w:pos="-1134"/>
          <w:tab w:val="left" w:pos="-568"/>
          <w:tab w:val="left" w:pos="-414"/>
          <w:tab w:val="left" w:pos="306"/>
          <w:tab w:val="left" w:pos="565"/>
          <w:tab w:val="left" w:pos="1026"/>
          <w:tab w:val="left" w:pos="1132"/>
          <w:tab w:val="left" w:pos="1698"/>
          <w:tab w:val="left" w:pos="1746"/>
          <w:tab w:val="left" w:pos="2264"/>
          <w:tab w:val="left" w:pos="2466"/>
          <w:tab w:val="left" w:pos="2831"/>
          <w:tab w:val="left" w:pos="3186"/>
          <w:tab w:val="left" w:pos="3397"/>
          <w:tab w:val="left" w:pos="3906"/>
          <w:tab w:val="left" w:pos="3964"/>
          <w:tab w:val="left" w:pos="4530"/>
          <w:tab w:val="left" w:pos="4626"/>
          <w:tab w:val="left" w:pos="5096"/>
          <w:tab w:val="left" w:pos="5346"/>
          <w:tab w:val="left" w:pos="5663"/>
          <w:tab w:val="left" w:pos="6066"/>
          <w:tab w:val="left" w:pos="6229"/>
          <w:tab w:val="left" w:pos="6796"/>
          <w:tab w:val="left" w:pos="7362"/>
          <w:tab w:val="left" w:pos="7506"/>
          <w:tab w:val="left" w:pos="7928"/>
          <w:tab w:val="left" w:pos="8226"/>
          <w:tab w:val="left" w:pos="8495"/>
          <w:tab w:val="left" w:pos="8946"/>
          <w:tab w:val="left" w:pos="9061"/>
          <w:tab w:val="left" w:pos="9628"/>
          <w:tab w:val="left" w:pos="9666"/>
          <w:tab w:val="left" w:pos="10194"/>
          <w:tab w:val="left" w:pos="10386"/>
          <w:tab w:val="left" w:pos="10760"/>
          <w:tab w:val="left" w:pos="11106"/>
          <w:tab w:val="left" w:pos="11327"/>
          <w:tab w:val="left" w:pos="11826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</w:tabs>
        <w:suppressAutoHyphens/>
        <w:ind w:left="198" w:hanging="198"/>
        <w:jc w:val="both"/>
        <w:rPr>
          <w:spacing w:val="-3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>1) Cfr.: c. 1071 §1 n.4;</w:t>
      </w:r>
      <w:r>
        <w:rPr>
          <w:b/>
          <w:bCs/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 xml:space="preserve">§2- </w:t>
      </w:r>
      <w:r>
        <w:rPr>
          <w:b/>
          <w:bCs/>
          <w:i/>
          <w:iCs/>
          <w:spacing w:val="-2"/>
          <w:sz w:val="19"/>
          <w:szCs w:val="19"/>
        </w:rPr>
        <w:t>Decreto generale,</w:t>
      </w:r>
      <w:r>
        <w:rPr>
          <w:i/>
          <w:iCs/>
          <w:spacing w:val="-2"/>
          <w:sz w:val="19"/>
          <w:szCs w:val="19"/>
        </w:rPr>
        <w:t xml:space="preserve"> 43. Questo schema di domanda serve nel caso di matrimonio tra una persona cattolica credente e un’altra battezzata nella Chiesa cattolica, ma che ha notoriamente abbandonato </w:t>
      </w:r>
      <w:smartTag w:uri="urn:schemas-microsoft-com:office:smarttags" w:element="PersonName">
        <w:smartTagPr>
          <w:attr w:name="ProductID" w:val="la fede. Il Decreto"/>
        </w:smartTagPr>
        <w:r>
          <w:rPr>
            <w:i/>
            <w:iCs/>
            <w:spacing w:val="-2"/>
            <w:sz w:val="19"/>
            <w:szCs w:val="19"/>
          </w:rPr>
          <w:t xml:space="preserve">la fede. </w:t>
        </w:r>
        <w:r>
          <w:rPr>
            <w:b/>
            <w:bCs/>
            <w:i/>
            <w:iCs/>
            <w:spacing w:val="-2"/>
            <w:sz w:val="19"/>
            <w:szCs w:val="19"/>
          </w:rPr>
          <w:t>Il Decreto</w:t>
        </w:r>
      </w:smartTag>
      <w:r>
        <w:rPr>
          <w:b/>
          <w:bCs/>
          <w:i/>
          <w:iCs/>
          <w:spacing w:val="-2"/>
          <w:sz w:val="19"/>
          <w:szCs w:val="19"/>
        </w:rPr>
        <w:t xml:space="preserve"> generale</w:t>
      </w:r>
      <w:r>
        <w:rPr>
          <w:i/>
          <w:iCs/>
          <w:spacing w:val="-2"/>
          <w:sz w:val="19"/>
          <w:szCs w:val="19"/>
        </w:rPr>
        <w:t xml:space="preserve"> annota: «In concreto non è facile riconoscere il configurarsi della fattispecie del notorio abbandono della fede. Molte persone, anche se dichiarano di non riconoscersi più come credenti, non danno segni pubblici chiari e inequivocabili di abbandono della fede. È bene, tuttavia, che il parroco nel dubbio ricorra all’Ordinario del luogo, il quale valuterà, caso per caso, se sia necessario esigere </w:t>
      </w:r>
      <w:r>
        <w:rPr>
          <w:b/>
          <w:bCs/>
          <w:i/>
          <w:iCs/>
          <w:spacing w:val="-2"/>
          <w:sz w:val="19"/>
          <w:szCs w:val="19"/>
        </w:rPr>
        <w:t>la procedura, di cui al c. 1071 §2</w:t>
      </w:r>
      <w:r>
        <w:rPr>
          <w:spacing w:val="-3"/>
          <w:sz w:val="19"/>
          <w:szCs w:val="19"/>
        </w:rPr>
        <w:t>»</w:t>
      </w:r>
      <w:bookmarkStart w:id="0" w:name="_GoBack"/>
      <w:bookmarkEnd w:id="0"/>
    </w:p>
    <w:sectPr w:rsidR="00D835F8" w:rsidRPr="00F732F1" w:rsidSect="008B7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F1"/>
    <w:rsid w:val="0008796B"/>
    <w:rsid w:val="005E18DC"/>
    <w:rsid w:val="007701C8"/>
    <w:rsid w:val="008B7346"/>
    <w:rsid w:val="00A559C9"/>
    <w:rsid w:val="00B514B8"/>
    <w:rsid w:val="00D835F8"/>
    <w:rsid w:val="00F7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2018-06-22T10:20:00Z</dcterms:created>
  <dcterms:modified xsi:type="dcterms:W3CDTF">2018-06-25T14:04:00Z</dcterms:modified>
</cp:coreProperties>
</file>