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540"/>
        <w:gridCol w:w="824"/>
        <w:gridCol w:w="1275"/>
      </w:tblGrid>
      <w:tr w:rsidR="0018719A" w:rsidTr="0008796B">
        <w:tc>
          <w:tcPr>
            <w:tcW w:w="7540" w:type="dxa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Num. 6</w:t>
            </w:r>
          </w:p>
        </w:tc>
        <w:tc>
          <w:tcPr>
            <w:tcW w:w="824" w:type="dxa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Prot. n.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  <w:lang w:val="de-DE"/>
              </w:rPr>
            </w:pPr>
          </w:p>
        </w:tc>
      </w:tr>
    </w:tbl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DI MATRIMONIO SOLO CANONICO NON TRASCRIVIBILE </w:t>
      </w:r>
      <w:r>
        <w:rPr>
          <w:sz w:val="28"/>
          <w:szCs w:val="28"/>
          <w:vertAlign w:val="superscript"/>
        </w:rPr>
        <w:t>1</w:t>
      </w: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3"/>
        <w:gridCol w:w="568"/>
        <w:gridCol w:w="723"/>
        <w:gridCol w:w="5283"/>
        <w:gridCol w:w="333"/>
        <w:gridCol w:w="2449"/>
      </w:tblGrid>
      <w:tr w:rsidR="0018719A" w:rsidTr="0008796B">
        <w:tc>
          <w:tcPr>
            <w:tcW w:w="1574" w:type="dxa"/>
            <w:gridSpan w:val="3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06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18719A" w:rsidTr="0008796B">
        <w:tc>
          <w:tcPr>
            <w:tcW w:w="85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9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  <w:tr w:rsidR="0018719A" w:rsidTr="0008796B">
        <w:tc>
          <w:tcPr>
            <w:tcW w:w="283" w:type="dxa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18719A" w:rsidTr="0008796B">
        <w:tc>
          <w:tcPr>
            <w:tcW w:w="85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9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</w:tbl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desiderano sposarsi, ma a norma della legge civile, non possono contrarre matrimonio né ottenere il riconoscimento agli effetti civili del matrimonio canonico perché </w:t>
      </w:r>
      <w:r>
        <w:rPr>
          <w:spacing w:val="-2"/>
          <w:sz w:val="21"/>
          <w:szCs w:val="21"/>
          <w:vertAlign w:val="superscript"/>
        </w:rPr>
        <w:t>2</w:t>
      </w:r>
      <w:r>
        <w:rPr>
          <w:spacing w:val="-2"/>
          <w:sz w:val="21"/>
          <w:szCs w:val="2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640"/>
      </w:tblGrid>
      <w:tr w:rsidR="0018719A" w:rsidTr="0008796B">
        <w:trPr>
          <w:trHeight w:val="304"/>
        </w:trPr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  <w:tr w:rsidR="0018719A" w:rsidTr="0008796B">
        <w:trPr>
          <w:trHeight w:val="445"/>
        </w:trPr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3"/>
                <w:sz w:val="21"/>
                <w:szCs w:val="21"/>
              </w:rPr>
            </w:pPr>
          </w:p>
        </w:tc>
      </w:tr>
    </w:tbl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Le motivazioni addotte a sostegno del matrimonio solo religioso sono le seguenti </w:t>
      </w:r>
      <w:r>
        <w:rPr>
          <w:spacing w:val="-2"/>
          <w:sz w:val="21"/>
          <w:szCs w:val="21"/>
          <w:vertAlign w:val="superscript"/>
        </w:rPr>
        <w:t>3</w:t>
      </w:r>
      <w:r>
        <w:rPr>
          <w:spacing w:val="-2"/>
          <w:sz w:val="21"/>
          <w:szCs w:val="2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640"/>
      </w:tblGrid>
      <w:tr w:rsidR="0018719A" w:rsidTr="0008796B">
        <w:trPr>
          <w:trHeight w:val="304"/>
        </w:trPr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  <w:tr w:rsidR="0018719A" w:rsidTr="0008796B">
        <w:trPr>
          <w:trHeight w:val="445"/>
        </w:trPr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</w:tbl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Assicuro che entrambi i nubendi sono consapevoli che, nel loro caso, il matrimonio celebrato nella forma canonica non potrà essere trascritto per gli effetti civili e che, perciò, non avrà effetto nell’ordinamento giuridico italiano. Inoltre attesto che essi sono disposti, venendo meno il divieto della legge civile, a contrarre al più presto il matrimonio civile. A conferma di ciò allego copia delle dichiarazioni sottoscritte dai contraenti.</w:t>
      </w: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Infine posso garantire il loro impegno nella preparazione al matrimonio, la libertà del consenso e l’intenzione di esprimere valido consenso </w:t>
      </w:r>
      <w:r>
        <w:rPr>
          <w:spacing w:val="-2"/>
          <w:sz w:val="21"/>
          <w:szCs w:val="21"/>
          <w:vertAlign w:val="superscript"/>
        </w:rPr>
        <w:t>4</w:t>
      </w:r>
      <w:r>
        <w:rPr>
          <w:spacing w:val="-2"/>
          <w:sz w:val="21"/>
          <w:szCs w:val="21"/>
        </w:rPr>
        <w:t>.</w:t>
      </w: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226"/>
        <w:gridCol w:w="3601"/>
        <w:gridCol w:w="1417"/>
        <w:gridCol w:w="520"/>
        <w:gridCol w:w="2600"/>
      </w:tblGrid>
      <w:tr w:rsidR="0018719A" w:rsidTr="009B72D2">
        <w:trPr>
          <w:trHeight w:hRule="exact" w:val="323"/>
        </w:trPr>
        <w:tc>
          <w:tcPr>
            <w:tcW w:w="6520" w:type="dxa"/>
            <w:gridSpan w:val="4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119" w:type="dxa"/>
            <w:gridSpan w:val="2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In fede</w:t>
            </w:r>
          </w:p>
        </w:tc>
      </w:tr>
      <w:tr w:rsidR="0018719A" w:rsidTr="009B72D2">
        <w:tc>
          <w:tcPr>
            <w:tcW w:w="1276" w:type="dxa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1937" w:type="dxa"/>
            <w:gridSpan w:val="2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L.S.</w:t>
            </w:r>
          </w:p>
        </w:tc>
        <w:tc>
          <w:tcPr>
            <w:tcW w:w="2600" w:type="dxa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18719A" w:rsidTr="009B72D2">
        <w:trPr>
          <w:trHeight w:hRule="exact" w:val="601"/>
        </w:trPr>
        <w:tc>
          <w:tcPr>
            <w:tcW w:w="1502" w:type="dxa"/>
            <w:gridSpan w:val="2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538" w:type="dxa"/>
            <w:gridSpan w:val="3"/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8719A" w:rsidRDefault="0018719A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18719A" w:rsidRPr="009B72D2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10"/>
          <w:szCs w:val="10"/>
        </w:rPr>
      </w:pPr>
    </w:p>
    <w:p w:rsidR="0018719A" w:rsidRDefault="0018719A" w:rsidP="001F66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Allegato </w:t>
      </w:r>
      <w:r>
        <w:rPr>
          <w:sz w:val="21"/>
          <w:szCs w:val="21"/>
        </w:rPr>
        <w:noBreakHyphen/>
        <w:t xml:space="preserve"> dichiarazione dei contraenti (Mod. XII)</w:t>
      </w:r>
    </w:p>
    <w:p w:rsidR="0018719A" w:rsidRDefault="0018719A" w:rsidP="001F662E">
      <w:pPr>
        <w:rPr>
          <w:sz w:val="20"/>
          <w:szCs w:val="20"/>
        </w:rPr>
      </w:pPr>
      <w:r>
        <w:continuationSeparator/>
      </w:r>
    </w:p>
    <w:p w:rsidR="0018719A" w:rsidRDefault="0018719A" w:rsidP="001F662E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1) Di norma è richiesta la licenza dell'ordinario del luogo per assistere al matrimonio che non può essere riconosciuto o celebrato a norma della legge civile (cfr.: c. 107, §1, n. 2). In alcuni casi anche la legge canonica vieta il matrimonio, ma contestualmente prevede la possibilità della dispensa dall'impedimento: età (c. 1083); omicidio (c. 1090) affinità in linea retta (c. 1092).In questi casi il parroco, nel fare la richiesta di dispensa dall’impedimento, dovrà assicurare che i contraenti sono consapevoli della non trascrivibilità del loro matrimonio religioso. Questa traccia di domanda serve per i casi in cui non  esiste impedimento canonico, ma esiste un divieto civile non dispensabile: matrimonio di persona civilmente interdetta (cfr. </w:t>
      </w:r>
      <w:r>
        <w:rPr>
          <w:b/>
          <w:bCs/>
          <w:i/>
          <w:iCs/>
          <w:sz w:val="19"/>
          <w:szCs w:val="19"/>
        </w:rPr>
        <w:t>Decreto generale,</w:t>
      </w:r>
      <w:r>
        <w:rPr>
          <w:i/>
          <w:iCs/>
          <w:sz w:val="19"/>
          <w:szCs w:val="19"/>
        </w:rPr>
        <w:t xml:space="preserve"> 38); matrimonio di persona cattolica sposata civilmente, separata e in attesa di divorzio (cfr. </w:t>
      </w:r>
      <w:r>
        <w:rPr>
          <w:b/>
          <w:bCs/>
          <w:i/>
          <w:iCs/>
          <w:sz w:val="19"/>
          <w:szCs w:val="19"/>
        </w:rPr>
        <w:t>Decreto generale,</w:t>
      </w:r>
      <w:r>
        <w:rPr>
          <w:i/>
          <w:iCs/>
          <w:sz w:val="19"/>
          <w:szCs w:val="19"/>
        </w:rPr>
        <w:t xml:space="preserve"> 44); matrimonio di persona religiosamente libera a seguito di sentenza di nullità o dispensa (ib.).</w:t>
      </w:r>
    </w:p>
    <w:p w:rsidR="0018719A" w:rsidRDefault="0018719A" w:rsidP="001F662E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sz w:val="19"/>
          <w:szCs w:val="19"/>
        </w:rPr>
      </w:pPr>
      <w:r>
        <w:rPr>
          <w:i/>
          <w:iCs/>
          <w:sz w:val="19"/>
          <w:szCs w:val="19"/>
        </w:rPr>
        <w:t>2) Indicare la ragione per cui il matrimonio non può essere riconosciuto agli effetti civili (vedi nota 1).</w:t>
      </w:r>
    </w:p>
    <w:p w:rsidR="0018719A" w:rsidRDefault="0018719A" w:rsidP="001F662E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spacing w:val="-3"/>
          <w:sz w:val="19"/>
          <w:szCs w:val="19"/>
        </w:rPr>
      </w:pPr>
      <w:r>
        <w:rPr>
          <w:i/>
          <w:iCs/>
          <w:spacing w:val="-2"/>
          <w:sz w:val="19"/>
          <w:szCs w:val="19"/>
        </w:rPr>
        <w:t>3) Le cause che giustificano la licenza dovranno essere tanto più gravi quanto maggiore è il rischio che il consenso matrimoniale non sia valido. Nell’esporre queste motivazioni occorre evidenziare gli aspetti umani del caso, le prospettive per il futuro della coppia e le eventuali conseguenze negative di  un rifiuto del matrimonio.</w:t>
      </w:r>
    </w:p>
    <w:p w:rsidR="0018719A" w:rsidRPr="001F662E" w:rsidRDefault="0018719A" w:rsidP="001F662E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4) Indicare eventualmente gli accertamenti fatti tramite ricorso a esperti di fiducia.</w:t>
      </w:r>
      <w:bookmarkStart w:id="0" w:name="_GoBack"/>
      <w:bookmarkEnd w:id="0"/>
    </w:p>
    <w:sectPr w:rsidR="0018719A" w:rsidRPr="001F662E" w:rsidSect="009B72D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62E"/>
    <w:rsid w:val="0008796B"/>
    <w:rsid w:val="0018719A"/>
    <w:rsid w:val="001F662E"/>
    <w:rsid w:val="00212A70"/>
    <w:rsid w:val="005E18DC"/>
    <w:rsid w:val="009B72D2"/>
    <w:rsid w:val="00CD343A"/>
    <w:rsid w:val="00F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392</Words>
  <Characters>2240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2018-06-22T10:17:00Z</dcterms:created>
  <dcterms:modified xsi:type="dcterms:W3CDTF">2018-06-25T13:57:00Z</dcterms:modified>
</cp:coreProperties>
</file>